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76F3D">
      <w:pPr>
        <w:pStyle w:val="29"/>
      </w:pPr>
    </w:p>
    <w:p w14:paraId="7713ADD8">
      <w:pPr>
        <w:ind w:right="105"/>
        <w:jc w:val="right"/>
        <w:rPr>
          <w:rFonts w:eastAsia="黑体"/>
          <w:b/>
          <w:spacing w:val="40"/>
          <w:w w:val="66"/>
          <w:sz w:val="60"/>
          <w:szCs w:val="60"/>
        </w:rPr>
      </w:pPr>
    </w:p>
    <w:p w14:paraId="38A7B8C4">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277495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5.5pt;margin-top:21.85pt;height:0pt;width:56.7pt;z-index:251661312;mso-width-relative:page;mso-height-relative:page;" filled="f" stroked="t" coordsize="21600,21600" o:gfxdata="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8X5+9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天津博物馆（天津美术馆）</w:t>
      </w:r>
    </w:p>
    <w:p w14:paraId="5555EFC6">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769BF104">
      <w:pPr>
        <w:ind w:right="105"/>
        <w:jc w:val="right"/>
        <w:rPr>
          <w:rFonts w:eastAsia="黑体"/>
          <w:b/>
          <w:spacing w:val="40"/>
          <w:w w:val="66"/>
          <w:sz w:val="60"/>
          <w:szCs w:val="60"/>
        </w:rPr>
      </w:pPr>
      <w:r>
        <w:rPr>
          <w:rFonts w:eastAsia="黑体"/>
          <w:b/>
          <w:spacing w:val="40"/>
          <w:w w:val="66"/>
          <w:sz w:val="60"/>
          <w:szCs w:val="60"/>
        </w:rPr>
        <w:t>竞争性磋商文件</w:t>
      </w:r>
    </w:p>
    <w:p w14:paraId="77D3C29E">
      <w:pPr>
        <w:ind w:right="1025"/>
        <w:jc w:val="center"/>
        <w:rPr>
          <w:rFonts w:eastAsia="黑体"/>
          <w:b/>
          <w:spacing w:val="40"/>
          <w:w w:val="66"/>
          <w:sz w:val="60"/>
          <w:szCs w:val="60"/>
        </w:rPr>
      </w:pPr>
    </w:p>
    <w:p w14:paraId="5C15B9CA">
      <w:pPr>
        <w:jc w:val="center"/>
        <w:rPr>
          <w:rFonts w:eastAsia="黑体"/>
          <w:b/>
          <w:spacing w:val="40"/>
          <w:w w:val="66"/>
          <w:sz w:val="15"/>
          <w:szCs w:val="15"/>
        </w:rPr>
      </w:pPr>
      <w:r>
        <w:rPr>
          <w:rFonts w:eastAsia="黑体"/>
          <w:b/>
          <w:spacing w:val="40"/>
          <w:w w:val="66"/>
          <w:sz w:val="56"/>
          <w:szCs w:val="56"/>
        </w:rPr>
        <w:t xml:space="preserve">            </w:t>
      </w:r>
    </w:p>
    <w:p w14:paraId="746381E2">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TGPC-2024-D-1090</w:t>
      </w:r>
      <w:r>
        <w:rPr>
          <w:rFonts w:eastAsia="黑体"/>
          <w:spacing w:val="40"/>
          <w:w w:val="66"/>
          <w:sz w:val="32"/>
          <w:szCs w:val="32"/>
        </w:rPr>
        <w:t>）</w:t>
      </w:r>
    </w:p>
    <w:p w14:paraId="7379FB8A">
      <w:pPr>
        <w:rPr>
          <w:sz w:val="40"/>
        </w:rPr>
      </w:pPr>
    </w:p>
    <w:p w14:paraId="533D5402">
      <w:pPr>
        <w:rPr>
          <w:sz w:val="36"/>
        </w:rPr>
      </w:pPr>
    </w:p>
    <w:p w14:paraId="309E671C">
      <w:pPr>
        <w:rPr>
          <w:sz w:val="36"/>
        </w:rPr>
      </w:pPr>
    </w:p>
    <w:p w14:paraId="6FF56296">
      <w:pPr>
        <w:rPr>
          <w:sz w:val="36"/>
        </w:rPr>
      </w:pPr>
    </w:p>
    <w:p w14:paraId="74167661">
      <w:pPr>
        <w:rPr>
          <w:sz w:val="36"/>
        </w:rPr>
      </w:pPr>
    </w:p>
    <w:p w14:paraId="7854E17E">
      <w:pPr>
        <w:rPr>
          <w:sz w:val="36"/>
        </w:rPr>
      </w:pPr>
    </w:p>
    <w:p w14:paraId="163C5097">
      <w:pPr>
        <w:rPr>
          <w:sz w:val="36"/>
        </w:rPr>
      </w:pPr>
    </w:p>
    <w:p w14:paraId="2631E303">
      <w:pPr>
        <w:rPr>
          <w:sz w:val="36"/>
        </w:rPr>
      </w:pPr>
    </w:p>
    <w:p w14:paraId="41E786ED">
      <w:pPr>
        <w:rPr>
          <w:sz w:val="36"/>
        </w:rPr>
      </w:pPr>
    </w:p>
    <w:p w14:paraId="59108DFC">
      <w:pPr>
        <w:rPr>
          <w:sz w:val="36"/>
        </w:rPr>
      </w:pPr>
    </w:p>
    <w:p w14:paraId="6C477A9B">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D8CBFF1">
      <w:pPr>
        <w:tabs>
          <w:tab w:val="left" w:pos="3281"/>
          <w:tab w:val="center" w:pos="4711"/>
        </w:tabs>
        <w:jc w:val="center"/>
        <w:rPr>
          <w:rFonts w:hint="default" w:eastAsia="仿宋_GB2312"/>
          <w:b/>
          <w:bCs/>
          <w:spacing w:val="20"/>
          <w:w w:val="66"/>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08B506E5">
      <w:pPr>
        <w:tabs>
          <w:tab w:val="left" w:pos="3281"/>
          <w:tab w:val="center" w:pos="4711"/>
        </w:tabs>
        <w:jc w:val="center"/>
        <w:rPr>
          <w:rFonts w:eastAsia="仿宋_GB2312"/>
          <w:b/>
          <w:bCs/>
          <w:kern w:val="0"/>
          <w:sz w:val="44"/>
          <w:szCs w:val="44"/>
        </w:rPr>
      </w:pPr>
    </w:p>
    <w:p w14:paraId="79CDC2B4">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6B8450B7">
      <w:pPr>
        <w:tabs>
          <w:tab w:val="left" w:pos="3281"/>
          <w:tab w:val="center" w:pos="4711"/>
        </w:tabs>
        <w:jc w:val="center"/>
        <w:rPr>
          <w:b/>
          <w:bCs/>
          <w:spacing w:val="20"/>
          <w:w w:val="66"/>
          <w:sz w:val="36"/>
          <w:szCs w:val="32"/>
        </w:rPr>
      </w:pPr>
      <w:r>
        <w:rPr>
          <w:b/>
          <w:bCs/>
          <w:spacing w:val="20"/>
          <w:w w:val="66"/>
          <w:sz w:val="36"/>
          <w:szCs w:val="32"/>
        </w:rPr>
        <w:t>目  录</w:t>
      </w:r>
    </w:p>
    <w:p w14:paraId="2E57227E">
      <w:pPr>
        <w:tabs>
          <w:tab w:val="left" w:pos="3281"/>
          <w:tab w:val="center" w:pos="4711"/>
        </w:tabs>
        <w:spacing w:line="360" w:lineRule="auto"/>
        <w:jc w:val="center"/>
        <w:rPr>
          <w:rFonts w:eastAsia="仿宋_GB2312"/>
          <w:b/>
          <w:bCs/>
          <w:spacing w:val="20"/>
          <w:w w:val="66"/>
          <w:sz w:val="28"/>
          <w:szCs w:val="28"/>
        </w:rPr>
      </w:pPr>
    </w:p>
    <w:p w14:paraId="1A621BE9">
      <w:pPr>
        <w:pStyle w:val="10"/>
        <w:rPr>
          <w:sz w:val="28"/>
          <w:szCs w:val="28"/>
        </w:rPr>
      </w:pPr>
      <w:r>
        <w:rPr>
          <w:rFonts w:hint="eastAsia"/>
          <w:sz w:val="28"/>
          <w:szCs w:val="28"/>
        </w:rPr>
        <w:t>第一部分  磋商邀请函</w:t>
      </w:r>
    </w:p>
    <w:p w14:paraId="49653420"/>
    <w:p w14:paraId="79266860">
      <w:pPr>
        <w:pStyle w:val="10"/>
        <w:rPr>
          <w:sz w:val="28"/>
          <w:szCs w:val="28"/>
        </w:rPr>
      </w:pPr>
      <w:r>
        <w:rPr>
          <w:rFonts w:hint="eastAsia"/>
          <w:sz w:val="28"/>
          <w:szCs w:val="28"/>
        </w:rPr>
        <w:t>第二部分  磋商项目要求</w:t>
      </w:r>
    </w:p>
    <w:p w14:paraId="13E36B8B"/>
    <w:p w14:paraId="18DE2AC0">
      <w:pPr>
        <w:pStyle w:val="10"/>
        <w:rPr>
          <w:sz w:val="28"/>
          <w:szCs w:val="28"/>
        </w:rPr>
      </w:pPr>
      <w:r>
        <w:rPr>
          <w:rFonts w:hint="eastAsia"/>
          <w:sz w:val="28"/>
          <w:szCs w:val="28"/>
        </w:rPr>
        <w:t>第三部分  供应商须知</w:t>
      </w:r>
    </w:p>
    <w:p w14:paraId="7C7C70B8"/>
    <w:p w14:paraId="647F5E95">
      <w:pPr>
        <w:pStyle w:val="10"/>
        <w:rPr>
          <w:sz w:val="28"/>
          <w:szCs w:val="28"/>
        </w:rPr>
      </w:pPr>
      <w:r>
        <w:rPr>
          <w:rFonts w:hint="eastAsia"/>
          <w:sz w:val="28"/>
          <w:szCs w:val="28"/>
        </w:rPr>
        <w:t>第四部分  合同草案</w:t>
      </w:r>
    </w:p>
    <w:p w14:paraId="21838746"/>
    <w:p w14:paraId="4AA98F88">
      <w:pPr>
        <w:pStyle w:val="10"/>
        <w:rPr>
          <w:sz w:val="28"/>
          <w:szCs w:val="28"/>
        </w:rPr>
      </w:pPr>
      <w:r>
        <w:rPr>
          <w:rFonts w:hint="eastAsia"/>
          <w:sz w:val="28"/>
          <w:szCs w:val="28"/>
        </w:rPr>
        <w:t>第五部分  响应文件格式</w:t>
      </w:r>
    </w:p>
    <w:p w14:paraId="74183242">
      <w:pPr>
        <w:tabs>
          <w:tab w:val="left" w:pos="3281"/>
          <w:tab w:val="center" w:pos="4711"/>
        </w:tabs>
        <w:spacing w:line="360" w:lineRule="auto"/>
        <w:jc w:val="center"/>
        <w:rPr>
          <w:rFonts w:eastAsia="仿宋_GB2312"/>
          <w:b/>
          <w:bCs/>
          <w:spacing w:val="20"/>
          <w:w w:val="66"/>
          <w:sz w:val="28"/>
          <w:szCs w:val="28"/>
        </w:rPr>
      </w:pPr>
    </w:p>
    <w:p w14:paraId="60D15A94">
      <w:pPr>
        <w:tabs>
          <w:tab w:val="left" w:pos="3281"/>
          <w:tab w:val="center" w:pos="4711"/>
        </w:tabs>
        <w:jc w:val="center"/>
        <w:rPr>
          <w:rFonts w:eastAsia="仿宋_GB2312"/>
          <w:b/>
          <w:bCs/>
          <w:spacing w:val="20"/>
          <w:w w:val="66"/>
          <w:sz w:val="44"/>
          <w:szCs w:val="44"/>
        </w:rPr>
      </w:pPr>
    </w:p>
    <w:p w14:paraId="1DD8A495">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5CFEF7E5">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0E38559A">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天津博物馆</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天津博物馆（天津美术馆）物业管理项目</w:t>
      </w:r>
      <w:r>
        <w:rPr>
          <w:rFonts w:ascii="Times New Roman" w:hAnsi="Times New Roman" w:eastAsia="宋体" w:cs="Times New Roman"/>
          <w:color w:val="auto"/>
          <w:kern w:val="2"/>
        </w:rPr>
        <w:t>实施政府采购。现欢迎合格的供应商参加磋商。</w:t>
      </w:r>
    </w:p>
    <w:p w14:paraId="1AA556CF">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094854D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1685359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天津博物馆（天津美术馆）物业管理项目</w:t>
      </w:r>
    </w:p>
    <w:p w14:paraId="132D32C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TGPC-2024-D-1090</w:t>
      </w:r>
    </w:p>
    <w:p w14:paraId="1617C77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6229CB98">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3699044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3E97967C">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3300000</w:t>
      </w:r>
      <w:r>
        <w:rPr>
          <w:rFonts w:hint="eastAsia" w:ascii="Times New Roman" w:hAnsi="Times New Roman" w:eastAsia="宋体" w:cs="Times New Roman"/>
          <w:color w:val="auto"/>
          <w:kern w:val="2"/>
          <w:lang w:val="en-US" w:eastAsia="zh-CN"/>
        </w:rPr>
        <w:t>元。</w:t>
      </w:r>
    </w:p>
    <w:p w14:paraId="72C5F30B">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7F7091B2">
      <w:pPr>
        <w:pStyle w:val="29"/>
        <w:spacing w:line="360" w:lineRule="auto"/>
        <w:ind w:firstLine="480" w:firstLineChars="200"/>
        <w:rPr>
          <w:rFonts w:hint="eastAsia"/>
          <w:color w:val="auto"/>
          <w:lang w:eastAsia="zh-CN"/>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bookmarkStart w:id="3" w:name="OLE_LINK4"/>
    </w:p>
    <w:p w14:paraId="43BADAB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50CA5AD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EB50C0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5195551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53B96A9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625D4E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CC4FE5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C0630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1D8DD700">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5. 提交具备</w:t>
      </w:r>
      <w:r>
        <w:rPr>
          <w:rFonts w:hint="eastAsia" w:ascii="Times New Roman" w:hAnsi="Times New Roman" w:eastAsia="宋体" w:cs="Times New Roman"/>
          <w:color w:val="auto"/>
          <w:highlight w:val="none"/>
        </w:rPr>
        <w:t>履行合同所必需的设备和专业技术能力证明材料。</w:t>
      </w:r>
    </w:p>
    <w:p w14:paraId="20168E96">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54734BDD">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1D73509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2E8C7F6E">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208CD41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4786DCE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B00C772">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3476F72">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26ED2801">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0D215EA9">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六、获取竞争性磋商文件时间、方式</w:t>
      </w:r>
    </w:p>
    <w:p w14:paraId="4F49F82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hint="eastAsia"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rPr>
        <w:t>日，每</w:t>
      </w:r>
      <w:r>
        <w:rPr>
          <w:rFonts w:ascii="Times New Roman" w:hAnsi="Times New Roman" w:eastAsia="宋体" w:cs="Times New Roman"/>
          <w:color w:val="auto"/>
        </w:rPr>
        <w:t>日9:00至17:00（北京时间，法定节假日除外）。</w:t>
      </w:r>
    </w:p>
    <w:p w14:paraId="6BDEF3E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72C7985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7917CB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EEB7D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025EDA0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2CAC4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08E04C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681E53B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2996C61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6662FF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49C8308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8358C2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EB76A4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71980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74E5A8E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7946732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447D986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日8:30至9:30完成第一阶段解密的方为有效响应。</w:t>
      </w:r>
    </w:p>
    <w:p w14:paraId="5B9B92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7EBCF7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0934E84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45876B0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07E1A08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53F72F3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1AAD529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D12837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2532CE6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35E9EC7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769BC0E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3DFA6A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425C66F">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1D2D9C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3058E95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3BEF8C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天津博物馆 </w:t>
      </w:r>
      <w:r>
        <w:rPr>
          <w:rFonts w:ascii="Times New Roman" w:hAnsi="Times New Roman" w:eastAsia="宋体" w:cs="Times New Roman"/>
          <w:color w:val="auto"/>
        </w:rPr>
        <w:t xml:space="preserve"> </w:t>
      </w:r>
    </w:p>
    <w:p w14:paraId="6B4826D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天津市河西区平江道62号 </w:t>
      </w:r>
      <w:r>
        <w:rPr>
          <w:rFonts w:ascii="Times New Roman" w:hAnsi="Times New Roman" w:eastAsia="宋体" w:cs="Times New Roman"/>
          <w:color w:val="auto"/>
        </w:rPr>
        <w:t xml:space="preserve"> </w:t>
      </w:r>
    </w:p>
    <w:p w14:paraId="5D2E1EB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刘泽民 </w:t>
      </w:r>
      <w:r>
        <w:rPr>
          <w:rFonts w:ascii="Times New Roman" w:hAnsi="Times New Roman" w:eastAsia="宋体" w:cs="Times New Roman"/>
          <w:color w:val="auto"/>
        </w:rPr>
        <w:t xml:space="preserve"> </w:t>
      </w:r>
    </w:p>
    <w:p w14:paraId="49CA841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bookmarkStart w:id="10" w:name="_GoBack"/>
      <w:r>
        <w:rPr>
          <w:rFonts w:hint="eastAsia" w:ascii="Times New Roman" w:hAnsi="Times New Roman" w:eastAsia="宋体" w:cs="Times New Roman"/>
          <w:color w:val="auto"/>
          <w:lang w:val="en-US" w:eastAsia="zh-CN"/>
        </w:rPr>
        <w:t>022-83883303</w:t>
      </w:r>
      <w:r>
        <w:rPr>
          <w:rFonts w:ascii="Times New Roman" w:hAnsi="Times New Roman" w:eastAsia="宋体" w:cs="Times New Roman"/>
          <w:color w:val="auto"/>
        </w:rPr>
        <w:t xml:space="preserve"> </w:t>
      </w:r>
      <w:bookmarkEnd w:id="10"/>
    </w:p>
    <w:p w14:paraId="544610C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F2AB7D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BC06BE4">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EBB0ECE">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联系部门：天津博物馆</w:t>
      </w:r>
    </w:p>
    <w:p w14:paraId="6EB42F41">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 联系地址：天津市河西区平江道62号</w:t>
      </w:r>
    </w:p>
    <w:p w14:paraId="0FE8AB9C">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联 系 人：秦鹏</w:t>
      </w:r>
    </w:p>
    <w:p w14:paraId="7F6FE9FB">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4. 联系方式：13820726009 </w:t>
      </w:r>
    </w:p>
    <w:p w14:paraId="4458C3FD">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79B8CBED">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十三、公告期限</w:t>
      </w:r>
    </w:p>
    <w:p w14:paraId="38FE6965">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磋商公告的公告期限为3个工作日。</w:t>
      </w:r>
    </w:p>
    <w:p w14:paraId="631EEF5D">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十四、招标代理服务费</w:t>
      </w:r>
    </w:p>
    <w:p w14:paraId="2E792D32">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639C683A">
      <w:pPr>
        <w:pStyle w:val="29"/>
        <w:spacing w:line="360" w:lineRule="auto"/>
        <w:ind w:firstLine="480" w:firstLineChars="200"/>
        <w:rPr>
          <w:color w:val="auto"/>
          <w:lang w:val="zh-CN"/>
        </w:rPr>
      </w:pPr>
      <w:r>
        <w:rPr>
          <w:rFonts w:hint="eastAsia" w:ascii="Times New Roman" w:hAnsi="Times New Roman" w:eastAsia="宋体" w:cs="Times New Roman"/>
          <w:color w:val="auto"/>
          <w:lang w:val="zh-CN"/>
        </w:rPr>
        <w:t>十五、《</w:t>
      </w:r>
      <w:r>
        <w:rPr>
          <w:rFonts w:hint="eastAsia" w:ascii="Times New Roman" w:hAnsi="Times New Roman" w:eastAsia="宋体" w:cs="Times New Roman"/>
          <w:color w:val="auto"/>
        </w:rPr>
        <w:t>“政采贷”业务提示函</w:t>
      </w:r>
      <w:r>
        <w:rPr>
          <w:rFonts w:hint="eastAsia" w:ascii="Times New Roman" w:hAnsi="Times New Roman" w:eastAsia="宋体" w:cs="Times New Roman"/>
          <w:color w:val="auto"/>
          <w:lang w:val="zh-CN"/>
        </w:rPr>
        <w:t>》</w:t>
      </w:r>
      <w:r>
        <w:rPr>
          <w:rFonts w:hint="eastAsia" w:ascii="Times New Roman" w:hAnsi="Times New Roman" w:eastAsia="宋体" w:cs="Times New Roman"/>
          <w:color w:val="auto"/>
        </w:rPr>
        <w:t>、《政府采购支持中小</w:t>
      </w:r>
      <w:r>
        <w:rPr>
          <w:rFonts w:cs="Times New Roman" w:asciiTheme="minorEastAsia" w:hAnsiTheme="minorEastAsia" w:eastAsiaTheme="minorEastAsia"/>
          <w:bCs/>
        </w:rPr>
        <w:t>企业政策提示函</w:t>
      </w:r>
      <w:r>
        <w:rPr>
          <w:rFonts w:hint="eastAsia" w:asciiTheme="minorEastAsia" w:hAnsiTheme="minorEastAsia" w:eastAsiaTheme="minorEastAsia"/>
          <w:bCs/>
        </w:rPr>
        <w:t>》和《诚信参与政府采购活动提示函》</w:t>
      </w:r>
    </w:p>
    <w:p w14:paraId="611361F3">
      <w:pPr>
        <w:pStyle w:val="29"/>
        <w:spacing w:line="360" w:lineRule="auto"/>
        <w:ind w:firstLine="480" w:firstLineChars="200"/>
        <w:jc w:val="both"/>
        <w:rPr>
          <w:rFonts w:ascii="Times New Roman" w:hAnsi="Times New Roman" w:eastAsia="宋体" w:cs="Times New Roman"/>
          <w:color w:val="FF0000"/>
        </w:rPr>
      </w:pPr>
    </w:p>
    <w:p w14:paraId="02E2031C">
      <w:pPr>
        <w:pStyle w:val="29"/>
        <w:spacing w:line="360" w:lineRule="auto"/>
        <w:ind w:firstLine="480" w:firstLineChars="200"/>
        <w:jc w:val="both"/>
        <w:rPr>
          <w:rFonts w:ascii="Times New Roman" w:hAnsi="Times New Roman" w:eastAsia="宋体" w:cs="Times New Roman"/>
          <w:color w:val="auto"/>
          <w:kern w:val="2"/>
        </w:rPr>
      </w:pPr>
    </w:p>
    <w:p w14:paraId="14D962D1">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16</w:t>
      </w:r>
      <w:r>
        <w:rPr>
          <w:rFonts w:ascii="Times New Roman" w:hAnsi="Times New Roman" w:eastAsia="宋体" w:cs="Times New Roman"/>
          <w:color w:val="auto"/>
          <w:kern w:val="2"/>
        </w:rPr>
        <w:t>日</w:t>
      </w:r>
    </w:p>
    <w:p w14:paraId="28DBC502">
      <w:pPr>
        <w:pStyle w:val="29"/>
        <w:spacing w:line="360" w:lineRule="auto"/>
        <w:jc w:val="both"/>
        <w:rPr>
          <w:rFonts w:ascii="Times New Roman" w:hAnsi="Times New Roman" w:eastAsia="宋体" w:cs="Times New Roman"/>
          <w:color w:val="auto"/>
          <w:kern w:val="2"/>
        </w:rPr>
      </w:pPr>
    </w:p>
    <w:p w14:paraId="7A2F05E5">
      <w:pPr>
        <w:widowControl/>
        <w:jc w:val="left"/>
        <w:rPr>
          <w:sz w:val="24"/>
          <w:szCs w:val="24"/>
        </w:rPr>
      </w:pPr>
      <w:r>
        <w:br w:type="page"/>
      </w:r>
    </w:p>
    <w:p w14:paraId="0D6BE24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3A5DB62">
      <w:pPr>
        <w:spacing w:line="360" w:lineRule="auto"/>
        <w:jc w:val="center"/>
        <w:rPr>
          <w:rFonts w:eastAsia="方正小标宋简体"/>
          <w:bCs/>
          <w:kern w:val="0"/>
          <w:sz w:val="24"/>
          <w:szCs w:val="24"/>
        </w:rPr>
      </w:pPr>
    </w:p>
    <w:p w14:paraId="2C91DF39">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05CDA3E0">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CED727B">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3294DC9">
      <w:pPr>
        <w:spacing w:line="360" w:lineRule="auto"/>
        <w:jc w:val="center"/>
        <w:rPr>
          <w:rFonts w:eastAsia="方正小标宋简体"/>
          <w:spacing w:val="-10"/>
          <w:sz w:val="24"/>
          <w:szCs w:val="24"/>
        </w:rPr>
      </w:pPr>
    </w:p>
    <w:p w14:paraId="70ABA7E3">
      <w:pPr>
        <w:spacing w:line="360" w:lineRule="auto"/>
        <w:jc w:val="center"/>
        <w:rPr>
          <w:rFonts w:eastAsia="方正小标宋简体"/>
          <w:spacing w:val="-10"/>
          <w:sz w:val="24"/>
          <w:szCs w:val="24"/>
        </w:rPr>
      </w:pPr>
    </w:p>
    <w:p w14:paraId="4A643D8B">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FD66C9D">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BED5DE3">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661F1E70">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647ECDCE">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209ED307">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1207595F">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22765DCE">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099DF4C1">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4CE3E82A">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2280DF91">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1157E25E">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4B9F9B08">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64F2FAB6">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063034D3">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18C51E67">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0E225304">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06009EFA">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274F43B5">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720B8A76">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55F77347">
      <w:pPr>
        <w:adjustRightInd w:val="0"/>
        <w:snapToGrid w:val="0"/>
        <w:spacing w:line="400" w:lineRule="exact"/>
        <w:jc w:val="center"/>
        <w:rPr>
          <w:b/>
          <w:sz w:val="24"/>
          <w:szCs w:val="24"/>
        </w:rPr>
      </w:pPr>
      <w:r>
        <w:rPr>
          <w:b/>
          <w:sz w:val="24"/>
          <w:szCs w:val="24"/>
        </w:rPr>
        <w:t>诚信参与政府采购活动提示函</w:t>
      </w:r>
    </w:p>
    <w:p w14:paraId="54BC61D5">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4723F2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1E011D4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279CDF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172074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7AA77F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8C7909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2E8BF1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EF7591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63A4F3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0D4DAD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FB1FF1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DF3DAB7">
      <w:pPr>
        <w:spacing w:line="360" w:lineRule="exact"/>
        <w:ind w:firstLine="448" w:firstLineChars="200"/>
        <w:rPr>
          <w:rFonts w:eastAsiaTheme="minorEastAsia"/>
          <w:spacing w:val="-8"/>
          <w:sz w:val="24"/>
        </w:rPr>
      </w:pPr>
    </w:p>
    <w:p w14:paraId="5A71C621">
      <w:pPr>
        <w:spacing w:line="360" w:lineRule="exact"/>
        <w:ind w:firstLine="611" w:firstLineChars="200"/>
        <w:rPr>
          <w:b/>
          <w:bCs/>
          <w:spacing w:val="-8"/>
          <w:kern w:val="28"/>
          <w:sz w:val="32"/>
          <w:szCs w:val="32"/>
        </w:rPr>
      </w:pPr>
    </w:p>
    <w:p w14:paraId="3942F447">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65E14659">
      <w:pPr>
        <w:pStyle w:val="11"/>
        <w:rPr>
          <w:rFonts w:ascii="Times New Roman" w:hAnsi="Times New Roman"/>
        </w:rPr>
      </w:pPr>
      <w:r>
        <w:rPr>
          <w:rFonts w:ascii="Times New Roman" w:hAnsi="Times New Roman"/>
        </w:rPr>
        <w:t>第二部分  磋商项目要求</w:t>
      </w:r>
      <w:bookmarkEnd w:id="2"/>
    </w:p>
    <w:p w14:paraId="415DCE35">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1AE81796">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7B24B513">
      <w:pPr>
        <w:spacing w:line="360" w:lineRule="auto"/>
        <w:ind w:firstLine="480" w:firstLineChars="200"/>
        <w:rPr>
          <w:sz w:val="24"/>
        </w:rPr>
      </w:pPr>
      <w:r>
        <w:rPr>
          <w:sz w:val="24"/>
        </w:rPr>
        <w:t>1. 投标报价以人民币填列。</w:t>
      </w:r>
    </w:p>
    <w:p w14:paraId="151577D8">
      <w:pPr>
        <w:spacing w:line="360" w:lineRule="auto"/>
        <w:ind w:firstLine="480" w:firstLineChars="200"/>
        <w:rPr>
          <w:sz w:val="24"/>
        </w:rPr>
      </w:pPr>
      <w:r>
        <w:rPr>
          <w:sz w:val="24"/>
        </w:rPr>
        <w:t>2. 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14:paraId="3E131D90">
      <w:pPr>
        <w:spacing w:line="360" w:lineRule="auto"/>
        <w:ind w:firstLine="480" w:firstLineChars="200"/>
        <w:rPr>
          <w:sz w:val="24"/>
        </w:rPr>
      </w:pPr>
      <w:r>
        <w:rPr>
          <w:rFonts w:hint="eastAsia"/>
          <w:sz w:val="24"/>
        </w:rPr>
        <w:t>3. 投标报价在不超采购预算的前提下，其合理性由磋商小组在评分中予以考虑。</w:t>
      </w:r>
    </w:p>
    <w:p w14:paraId="3D1E84E1">
      <w:pPr>
        <w:spacing w:line="360" w:lineRule="auto"/>
        <w:ind w:firstLine="480" w:firstLineChars="200"/>
        <w:rPr>
          <w:sz w:val="24"/>
        </w:rPr>
      </w:pPr>
      <w:r>
        <w:rPr>
          <w:rFonts w:hint="eastAsia"/>
          <w:sz w:val="24"/>
        </w:rPr>
        <w:t xml:space="preserve">4. </w:t>
      </w:r>
      <w:r>
        <w:rPr>
          <w:sz w:val="24"/>
        </w:rPr>
        <w:t>验收相关费用由投标人负责。</w:t>
      </w:r>
    </w:p>
    <w:p w14:paraId="06A89FD5">
      <w:pPr>
        <w:spacing w:line="360" w:lineRule="auto"/>
        <w:ind w:firstLine="480" w:firstLineChars="200"/>
        <w:rPr>
          <w:sz w:val="24"/>
        </w:rPr>
      </w:pPr>
      <w:r>
        <w:rPr>
          <w:sz w:val="24"/>
        </w:rPr>
        <w:t>（二）时间、地点要求：</w:t>
      </w:r>
    </w:p>
    <w:p w14:paraId="01EBBEE8">
      <w:pPr>
        <w:spacing w:line="360" w:lineRule="auto"/>
        <w:ind w:firstLine="480" w:firstLineChars="200"/>
        <w:rPr>
          <w:rFonts w:hint="eastAsia"/>
          <w:sz w:val="24"/>
        </w:rPr>
      </w:pPr>
      <w:r>
        <w:rPr>
          <w:sz w:val="24"/>
        </w:rPr>
        <w:t>1. 服务</w:t>
      </w:r>
      <w:r>
        <w:rPr>
          <w:rFonts w:hint="eastAsia"/>
          <w:sz w:val="24"/>
        </w:rPr>
        <w:t>期：合同规定的服务起始之日起</w:t>
      </w:r>
      <w:r>
        <w:rPr>
          <w:rFonts w:hint="eastAsia"/>
          <w:sz w:val="24"/>
          <w:lang w:val="en-US" w:eastAsia="zh-CN"/>
        </w:rPr>
        <w:t>1</w:t>
      </w:r>
      <w:r>
        <w:rPr>
          <w:rFonts w:hint="eastAsia"/>
          <w:sz w:val="24"/>
        </w:rPr>
        <w:t>年的服务期，签订合同之日起7日内服务人员进场（特殊情况以合同为准）。</w:t>
      </w:r>
    </w:p>
    <w:p w14:paraId="0428A65A">
      <w:pPr>
        <w:spacing w:line="360" w:lineRule="auto"/>
        <w:ind w:firstLine="480" w:firstLineChars="200"/>
        <w:rPr>
          <w:rFonts w:hint="eastAsia"/>
          <w:sz w:val="24"/>
        </w:rPr>
      </w:pPr>
      <w:r>
        <w:rPr>
          <w:rFonts w:hint="eastAsia"/>
          <w:sz w:val="24"/>
        </w:rPr>
        <w:t>2. 服务地点：</w:t>
      </w:r>
      <w:r>
        <w:rPr>
          <w:rFonts w:hint="eastAsia"/>
          <w:sz w:val="24"/>
          <w:lang w:val="en-US" w:eastAsia="zh-CN"/>
        </w:rPr>
        <w:t>天津市河西区平江道60号</w:t>
      </w:r>
      <w:r>
        <w:rPr>
          <w:rFonts w:hint="eastAsia"/>
          <w:sz w:val="24"/>
        </w:rPr>
        <w:t>（特殊情况以合同为准）。</w:t>
      </w:r>
    </w:p>
    <w:p w14:paraId="3F415F3A">
      <w:pPr>
        <w:spacing w:line="360" w:lineRule="auto"/>
        <w:ind w:firstLine="480" w:firstLineChars="200"/>
        <w:rPr>
          <w:rFonts w:hint="eastAsia"/>
          <w:sz w:val="24"/>
        </w:rPr>
      </w:pPr>
      <w:r>
        <w:rPr>
          <w:rFonts w:hint="eastAsia"/>
          <w:sz w:val="24"/>
        </w:rPr>
        <w:t>（三）供应商须整包进行磋商，不得拆包分项磋商。</w:t>
      </w:r>
    </w:p>
    <w:p w14:paraId="77556F89">
      <w:pPr>
        <w:spacing w:line="360" w:lineRule="auto"/>
        <w:ind w:firstLine="480" w:firstLineChars="200"/>
        <w:rPr>
          <w:rFonts w:hint="eastAsia"/>
          <w:sz w:val="24"/>
        </w:rPr>
      </w:pPr>
      <w:r>
        <w:rPr>
          <w:rFonts w:hint="eastAsia"/>
          <w:sz w:val="24"/>
        </w:rPr>
        <w:t>（四）磋商有效期：本项目磋商有效期为60天。</w:t>
      </w:r>
    </w:p>
    <w:p w14:paraId="29973B9E">
      <w:pPr>
        <w:spacing w:line="360" w:lineRule="auto"/>
        <w:ind w:firstLine="480" w:firstLineChars="200"/>
        <w:rPr>
          <w:rFonts w:hint="eastAsia"/>
          <w:sz w:val="24"/>
        </w:rPr>
      </w:pPr>
      <w:r>
        <w:rPr>
          <w:rFonts w:hint="eastAsia"/>
          <w:sz w:val="24"/>
        </w:rPr>
        <w:t>（五）付款方式</w:t>
      </w:r>
    </w:p>
    <w:p w14:paraId="5454F06D">
      <w:pPr>
        <w:spacing w:line="360" w:lineRule="auto"/>
        <w:ind w:firstLine="480" w:firstLineChars="200"/>
        <w:rPr>
          <w:rFonts w:hint="eastAsia"/>
          <w:sz w:val="24"/>
        </w:rPr>
      </w:pPr>
      <w:r>
        <w:rPr>
          <w:rFonts w:hint="eastAsia"/>
          <w:sz w:val="24"/>
        </w:rPr>
        <w:t>按</w:t>
      </w:r>
      <w:r>
        <w:rPr>
          <w:rFonts w:hint="eastAsia"/>
          <w:sz w:val="24"/>
          <w:lang w:val="en-US" w:eastAsia="zh-CN"/>
        </w:rPr>
        <w:t>季度</w:t>
      </w:r>
      <w:r>
        <w:rPr>
          <w:rFonts w:hint="eastAsia"/>
          <w:sz w:val="24"/>
        </w:rPr>
        <w:t>付款，经考核后，每</w:t>
      </w:r>
      <w:r>
        <w:rPr>
          <w:rFonts w:hint="eastAsia"/>
          <w:sz w:val="24"/>
          <w:lang w:val="en-US" w:eastAsia="zh-CN"/>
        </w:rPr>
        <w:t>季度次</w:t>
      </w:r>
      <w:r>
        <w:rPr>
          <w:rFonts w:hint="eastAsia"/>
          <w:sz w:val="24"/>
        </w:rPr>
        <w:t>月15日前支付上一</w:t>
      </w:r>
      <w:r>
        <w:rPr>
          <w:rFonts w:hint="eastAsia"/>
          <w:sz w:val="24"/>
          <w:lang w:val="en-US" w:eastAsia="zh-CN"/>
        </w:rPr>
        <w:t>季度</w:t>
      </w:r>
      <w:r>
        <w:rPr>
          <w:rFonts w:hint="eastAsia"/>
          <w:sz w:val="24"/>
        </w:rPr>
        <w:t>服务费（特殊情况以合同为准）。</w:t>
      </w:r>
    </w:p>
    <w:p w14:paraId="28B07191">
      <w:pPr>
        <w:spacing w:line="360" w:lineRule="auto"/>
        <w:ind w:firstLine="480" w:firstLineChars="200"/>
        <w:rPr>
          <w:rFonts w:ascii="Times New Roman" w:hAnsi="Times New Roman" w:eastAsia="宋体" w:cs="Times New Roman"/>
          <w:kern w:val="2"/>
        </w:rPr>
      </w:pPr>
      <w:r>
        <w:rPr>
          <w:rFonts w:hint="eastAsia"/>
          <w:sz w:val="24"/>
        </w:rPr>
        <w:t>（六）磋商保证金及履约保证金：本项目不收取磋商保证金及</w:t>
      </w:r>
      <w:r>
        <w:rPr>
          <w:rFonts w:ascii="Times New Roman" w:hAnsi="Times New Roman" w:eastAsia="宋体" w:cs="Times New Roman"/>
          <w:kern w:val="2"/>
        </w:rPr>
        <w:t>履约保证金。</w:t>
      </w:r>
    </w:p>
    <w:p w14:paraId="04EAC606">
      <w:pPr>
        <w:autoSpaceDE w:val="0"/>
        <w:autoSpaceDN w:val="0"/>
        <w:adjustRightInd w:val="0"/>
        <w:spacing w:line="360" w:lineRule="auto"/>
        <w:ind w:firstLine="480" w:firstLineChars="200"/>
        <w:rPr>
          <w:color w:val="000000"/>
          <w:sz w:val="24"/>
        </w:rPr>
      </w:pPr>
      <w:r>
        <w:rPr>
          <w:rFonts w:hint="eastAsia"/>
          <w:color w:val="000000"/>
          <w:sz w:val="24"/>
        </w:rPr>
        <w:t>（七）验收方法及标准</w:t>
      </w:r>
    </w:p>
    <w:p w14:paraId="5F14B295">
      <w:pPr>
        <w:autoSpaceDE w:val="0"/>
        <w:autoSpaceDN w:val="0"/>
        <w:adjustRightInd w:val="0"/>
        <w:spacing w:line="360" w:lineRule="auto"/>
        <w:ind w:firstLine="480"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w:t>
      </w:r>
      <w:r>
        <w:rPr>
          <w:rFonts w:hint="eastAsia"/>
          <w:color w:val="auto"/>
          <w:sz w:val="24"/>
        </w:rPr>
        <w:t>的参考资料一并存档。验收结束后，应当出具验收书，列明各项服务的考核验收情况及项目总体评价，由验收双方共同签署。</w:t>
      </w:r>
    </w:p>
    <w:p w14:paraId="7E958A97">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42FA73B5">
      <w:pPr>
        <w:pStyle w:val="29"/>
        <w:spacing w:line="360" w:lineRule="auto"/>
        <w:ind w:firstLine="480" w:firstLineChars="200"/>
        <w:jc w:val="both"/>
        <w:rPr>
          <w:rFonts w:ascii="Times New Roman" w:hAnsi="Times New Roman" w:eastAsia="宋体" w:cs="Times New Roman"/>
          <w:color w:val="auto"/>
          <w:kern w:val="2"/>
        </w:rPr>
      </w:pPr>
    </w:p>
    <w:p w14:paraId="1AC89EEC">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63917E26">
      <w:pPr>
        <w:autoSpaceDE w:val="0"/>
        <w:autoSpaceDN w:val="0"/>
        <w:adjustRightInd w:val="0"/>
        <w:spacing w:line="360" w:lineRule="auto"/>
        <w:ind w:firstLine="480" w:firstLineChars="200"/>
        <w:rPr>
          <w:color w:val="auto"/>
          <w:sz w:val="24"/>
        </w:rPr>
      </w:pPr>
      <w:r>
        <w:rPr>
          <w:color w:val="auto"/>
          <w:sz w:val="24"/>
        </w:rPr>
        <w:t>（一）具体需求详见本部分项目需求书。</w:t>
      </w:r>
    </w:p>
    <w:p w14:paraId="6A984878">
      <w:pPr>
        <w:spacing w:line="360" w:lineRule="auto"/>
        <w:ind w:firstLine="480" w:firstLineChars="200"/>
        <w:outlineLvl w:val="0"/>
        <w:rPr>
          <w:color w:val="auto"/>
          <w:sz w:val="24"/>
        </w:rPr>
      </w:pPr>
      <w:r>
        <w:rPr>
          <w:rFonts w:hint="eastAsia"/>
          <w:color w:val="auto"/>
          <w:sz w:val="24"/>
        </w:rPr>
        <w:t>★</w:t>
      </w:r>
      <w:r>
        <w:rPr>
          <w:color w:val="auto"/>
          <w:sz w:val="24"/>
        </w:rPr>
        <w:t>（</w:t>
      </w:r>
      <w:r>
        <w:rPr>
          <w:rFonts w:hint="eastAsia"/>
          <w:color w:val="auto"/>
          <w:sz w:val="24"/>
        </w:rPr>
        <w:t>二</w:t>
      </w:r>
      <w:r>
        <w:rPr>
          <w:color w:val="auto"/>
          <w:sz w:val="24"/>
        </w:rPr>
        <w:t>）投标人须承诺所提供的服务、人员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59DBC062">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三</w:t>
      </w:r>
      <w:r>
        <w:rPr>
          <w:color w:val="auto"/>
          <w:sz w:val="24"/>
        </w:rPr>
        <w:t>）投标人须承诺</w:t>
      </w:r>
      <w:r>
        <w:rPr>
          <w:rFonts w:hint="eastAsia"/>
          <w:color w:val="auto"/>
          <w:sz w:val="24"/>
        </w:rPr>
        <w:t>一旦获得成交，</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CE3213F">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035C3F78">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C21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3B846BB">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1FB38BC7">
            <w:pPr>
              <w:widowControl/>
              <w:adjustRightInd w:val="0"/>
              <w:snapToGrid w:val="0"/>
              <w:spacing w:line="360" w:lineRule="auto"/>
              <w:jc w:val="center"/>
              <w:rPr>
                <w:color w:val="auto"/>
                <w:kern w:val="0"/>
                <w:sz w:val="24"/>
                <w:szCs w:val="24"/>
              </w:rPr>
            </w:pPr>
            <w:r>
              <w:rPr>
                <w:color w:val="auto"/>
                <w:kern w:val="0"/>
                <w:sz w:val="24"/>
                <w:szCs w:val="24"/>
              </w:rPr>
              <w:t>分值</w:t>
            </w:r>
          </w:p>
        </w:tc>
      </w:tr>
      <w:tr w14:paraId="5627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570FA90">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2F8E2BFC">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20C66A33">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3203EEC8">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1</w:t>
            </w:r>
            <w:r>
              <w:rPr>
                <w:color w:val="auto"/>
                <w:kern w:val="0"/>
                <w:sz w:val="24"/>
                <w:szCs w:val="24"/>
              </w:rPr>
              <w:t>0</w:t>
            </w:r>
          </w:p>
          <w:p w14:paraId="1E50D2A0">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43F791F2">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246B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06A7B77">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7C8BF267">
            <w:pPr>
              <w:widowControl/>
              <w:adjustRightInd w:val="0"/>
              <w:snapToGrid w:val="0"/>
              <w:spacing w:line="360" w:lineRule="auto"/>
              <w:jc w:val="center"/>
              <w:rPr>
                <w:color w:val="auto"/>
                <w:kern w:val="0"/>
                <w:sz w:val="24"/>
                <w:szCs w:val="24"/>
              </w:rPr>
            </w:pPr>
            <w:r>
              <w:rPr>
                <w:color w:val="auto"/>
                <w:kern w:val="0"/>
                <w:sz w:val="24"/>
                <w:szCs w:val="24"/>
              </w:rPr>
              <w:t>分值</w:t>
            </w:r>
          </w:p>
        </w:tc>
      </w:tr>
      <w:tr w14:paraId="5451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3155FD8">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555C60CE">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1D6520DA">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3C598746">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4F99051A">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473D4291">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7C25F636">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40B5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24C4A65D">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421EC49D">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5953D546">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708E2A7A">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5281A8C4">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3C9C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E2637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5C8AE0BA">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253DD6F7">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5375FC29">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（1）提供项目经理毕业证书扫描件，该项目经理具有大专</w:t>
            </w:r>
            <w:r>
              <w:rPr>
                <w:rFonts w:hint="eastAsia"/>
                <w:color w:val="auto"/>
                <w:kern w:val="0"/>
                <w:sz w:val="24"/>
                <w:szCs w:val="24"/>
                <w:lang w:val="en-US" w:eastAsia="zh-CN"/>
              </w:rPr>
              <w:t>或</w:t>
            </w:r>
            <w:r>
              <w:rPr>
                <w:rFonts w:hint="eastAsia"/>
                <w:color w:val="auto"/>
                <w:kern w:val="0"/>
                <w:sz w:val="24"/>
                <w:szCs w:val="24"/>
              </w:rPr>
              <w:t>以上学历的：2分，其他：0分；</w:t>
            </w:r>
          </w:p>
          <w:p w14:paraId="501806A5">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w:t>
            </w:r>
            <w:r>
              <w:rPr>
                <w:rFonts w:hint="eastAsia" w:ascii="宋体" w:hAnsi="宋体" w:eastAsia="宋体" w:cs="宋体"/>
                <w:color w:val="auto"/>
                <w:sz w:val="24"/>
                <w:szCs w:val="24"/>
              </w:rPr>
              <w:t>面向公众开放的公共场所物业管理经验</w:t>
            </w:r>
            <w:r>
              <w:rPr>
                <w:rFonts w:hint="eastAsia"/>
                <w:color w:val="auto"/>
                <w:kern w:val="0"/>
                <w:sz w:val="24"/>
                <w:szCs w:val="24"/>
              </w:rPr>
              <w:t>的：2分，其他：0分；</w:t>
            </w:r>
          </w:p>
          <w:p w14:paraId="4AD41347">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50</w:t>
            </w:r>
            <w:r>
              <w:rPr>
                <w:rFonts w:hint="eastAsia"/>
                <w:color w:val="auto"/>
                <w:kern w:val="0"/>
                <w:sz w:val="24"/>
                <w:szCs w:val="24"/>
              </w:rPr>
              <w:t>周岁或以下的：1分，其他：0分；</w:t>
            </w:r>
          </w:p>
        </w:tc>
        <w:tc>
          <w:tcPr>
            <w:tcW w:w="1143" w:type="dxa"/>
            <w:shd w:val="clear" w:color="auto" w:fill="auto"/>
            <w:vAlign w:val="center"/>
          </w:tcPr>
          <w:p w14:paraId="5AE5D2C8">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668F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AACC2F">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c>
          <w:tcPr>
            <w:tcW w:w="1419" w:type="dxa"/>
            <w:shd w:val="clear" w:color="auto" w:fill="auto"/>
            <w:vAlign w:val="center"/>
          </w:tcPr>
          <w:p w14:paraId="16641412">
            <w:pPr>
              <w:widowControl/>
              <w:adjustRightInd w:val="0"/>
              <w:snapToGrid w:val="0"/>
              <w:spacing w:line="360" w:lineRule="auto"/>
              <w:jc w:val="center"/>
              <w:rPr>
                <w:rFonts w:hint="eastAsia"/>
                <w:color w:val="auto"/>
                <w:kern w:val="0"/>
                <w:sz w:val="24"/>
                <w:szCs w:val="24"/>
              </w:rPr>
            </w:pPr>
            <w:r>
              <w:rPr>
                <w:rFonts w:hint="eastAsia"/>
                <w:color w:val="auto"/>
                <w:kern w:val="0"/>
                <w:sz w:val="24"/>
                <w:szCs w:val="24"/>
              </w:rPr>
              <w:t>派驻</w:t>
            </w:r>
            <w:r>
              <w:rPr>
                <w:rFonts w:hint="eastAsia"/>
                <w:color w:val="auto"/>
                <w:kern w:val="0"/>
                <w:sz w:val="24"/>
                <w:szCs w:val="24"/>
                <w:lang w:eastAsia="zh-CN"/>
              </w:rPr>
              <w:t>项目助理</w:t>
            </w:r>
            <w:r>
              <w:rPr>
                <w:rFonts w:hint="eastAsia"/>
                <w:color w:val="auto"/>
                <w:kern w:val="0"/>
                <w:sz w:val="24"/>
                <w:szCs w:val="24"/>
              </w:rPr>
              <w:t>评价</w:t>
            </w:r>
          </w:p>
        </w:tc>
        <w:tc>
          <w:tcPr>
            <w:tcW w:w="7311" w:type="dxa"/>
            <w:shd w:val="clear" w:color="auto" w:fill="auto"/>
            <w:vAlign w:val="center"/>
          </w:tcPr>
          <w:p w14:paraId="7ED5C91C">
            <w:pPr>
              <w:widowControl/>
              <w:adjustRightInd w:val="0"/>
              <w:snapToGrid w:val="0"/>
              <w:spacing w:line="360" w:lineRule="auto"/>
              <w:rPr>
                <w:color w:val="auto"/>
                <w:kern w:val="0"/>
                <w:sz w:val="24"/>
                <w:szCs w:val="24"/>
              </w:rPr>
            </w:pPr>
            <w:r>
              <w:rPr>
                <w:rFonts w:hint="eastAsia"/>
                <w:color w:val="auto"/>
                <w:kern w:val="0"/>
                <w:sz w:val="24"/>
                <w:szCs w:val="24"/>
              </w:rPr>
              <w:t>投入的</w:t>
            </w:r>
            <w:r>
              <w:rPr>
                <w:rFonts w:hint="eastAsia"/>
                <w:color w:val="auto"/>
                <w:kern w:val="0"/>
                <w:sz w:val="24"/>
                <w:szCs w:val="24"/>
                <w:lang w:eastAsia="zh-CN"/>
              </w:rPr>
              <w:t>项目助理</w:t>
            </w:r>
            <w:r>
              <w:rPr>
                <w:rFonts w:hint="eastAsia"/>
                <w:color w:val="auto"/>
                <w:kern w:val="0"/>
                <w:sz w:val="24"/>
                <w:szCs w:val="24"/>
              </w:rPr>
              <w:t>为投标单位正式员工，提供</w:t>
            </w:r>
            <w:r>
              <w:rPr>
                <w:rFonts w:hint="eastAsia"/>
                <w:color w:val="auto"/>
                <w:kern w:val="0"/>
                <w:sz w:val="24"/>
                <w:szCs w:val="24"/>
                <w:lang w:eastAsia="zh-CN"/>
              </w:rPr>
              <w:t>项目助理</w:t>
            </w:r>
            <w:r>
              <w:rPr>
                <w:rFonts w:hint="eastAsia"/>
                <w:color w:val="auto"/>
                <w:kern w:val="0"/>
                <w:sz w:val="24"/>
                <w:szCs w:val="24"/>
              </w:rPr>
              <w:t>姓名、递交响应文件截止日前三个月中连续两个月的由投标单位或其分公司为该</w:t>
            </w:r>
            <w:r>
              <w:rPr>
                <w:rFonts w:hint="eastAsia"/>
                <w:color w:val="auto"/>
                <w:kern w:val="0"/>
                <w:sz w:val="24"/>
                <w:szCs w:val="24"/>
                <w:lang w:eastAsia="zh-CN"/>
              </w:rPr>
              <w:t>项目助理</w:t>
            </w:r>
            <w:r>
              <w:rPr>
                <w:rFonts w:hint="eastAsia"/>
                <w:color w:val="auto"/>
                <w:kern w:val="0"/>
                <w:sz w:val="24"/>
                <w:szCs w:val="24"/>
              </w:rPr>
              <w:t>缴纳社会保险证明扫描件，否则不予认定加分。</w:t>
            </w:r>
          </w:p>
          <w:p w14:paraId="5E4028CB">
            <w:pPr>
              <w:widowControl/>
              <w:adjustRightInd w:val="0"/>
              <w:snapToGrid w:val="0"/>
              <w:spacing w:line="360" w:lineRule="auto"/>
              <w:rPr>
                <w:color w:val="auto"/>
                <w:kern w:val="0"/>
                <w:sz w:val="24"/>
                <w:szCs w:val="24"/>
              </w:rPr>
            </w:pPr>
            <w:r>
              <w:rPr>
                <w:rFonts w:hint="eastAsia"/>
                <w:color w:val="auto"/>
                <w:kern w:val="0"/>
                <w:sz w:val="24"/>
                <w:szCs w:val="24"/>
              </w:rPr>
              <w:t>（1）提供</w:t>
            </w:r>
            <w:r>
              <w:rPr>
                <w:rFonts w:hint="eastAsia"/>
                <w:color w:val="auto"/>
                <w:kern w:val="0"/>
                <w:sz w:val="24"/>
                <w:szCs w:val="24"/>
                <w:lang w:eastAsia="zh-CN"/>
              </w:rPr>
              <w:t>项目助理</w:t>
            </w:r>
            <w:r>
              <w:rPr>
                <w:rFonts w:hint="eastAsia"/>
                <w:color w:val="auto"/>
                <w:kern w:val="0"/>
                <w:sz w:val="24"/>
                <w:szCs w:val="24"/>
              </w:rPr>
              <w:t>毕业证书扫描件，该</w:t>
            </w:r>
            <w:r>
              <w:rPr>
                <w:rFonts w:hint="eastAsia"/>
                <w:color w:val="auto"/>
                <w:kern w:val="0"/>
                <w:sz w:val="24"/>
                <w:szCs w:val="24"/>
                <w:lang w:eastAsia="zh-CN"/>
              </w:rPr>
              <w:t>项目助理</w:t>
            </w:r>
            <w:r>
              <w:rPr>
                <w:rFonts w:hint="eastAsia"/>
                <w:color w:val="auto"/>
                <w:kern w:val="0"/>
                <w:sz w:val="24"/>
                <w:szCs w:val="24"/>
              </w:rPr>
              <w:t>具有大专</w:t>
            </w:r>
            <w:r>
              <w:rPr>
                <w:rFonts w:hint="eastAsia"/>
                <w:color w:val="auto"/>
                <w:kern w:val="0"/>
                <w:sz w:val="24"/>
                <w:szCs w:val="24"/>
                <w:lang w:val="en-US" w:eastAsia="zh-CN"/>
              </w:rPr>
              <w:t>或</w:t>
            </w:r>
            <w:r>
              <w:rPr>
                <w:rFonts w:hint="eastAsia"/>
                <w:color w:val="auto"/>
                <w:kern w:val="0"/>
                <w:sz w:val="24"/>
                <w:szCs w:val="24"/>
              </w:rPr>
              <w:t>以上学历的：</w:t>
            </w:r>
            <w:r>
              <w:rPr>
                <w:rFonts w:hint="eastAsia"/>
                <w:color w:val="auto"/>
                <w:kern w:val="0"/>
                <w:sz w:val="24"/>
                <w:szCs w:val="24"/>
                <w:lang w:val="en-US" w:eastAsia="zh-CN"/>
              </w:rPr>
              <w:t>1</w:t>
            </w:r>
            <w:r>
              <w:rPr>
                <w:rFonts w:hint="eastAsia"/>
                <w:color w:val="auto"/>
                <w:kern w:val="0"/>
                <w:sz w:val="24"/>
                <w:szCs w:val="24"/>
              </w:rPr>
              <w:t>分，其他：0分；</w:t>
            </w:r>
          </w:p>
          <w:p w14:paraId="54127446">
            <w:pPr>
              <w:widowControl/>
              <w:adjustRightInd w:val="0"/>
              <w:snapToGrid w:val="0"/>
              <w:spacing w:line="360" w:lineRule="auto"/>
              <w:rPr>
                <w:color w:val="auto"/>
                <w:kern w:val="0"/>
                <w:sz w:val="24"/>
                <w:szCs w:val="24"/>
              </w:rPr>
            </w:pPr>
            <w:r>
              <w:rPr>
                <w:rFonts w:hint="eastAsia"/>
                <w:color w:val="auto"/>
                <w:kern w:val="0"/>
                <w:sz w:val="24"/>
                <w:szCs w:val="24"/>
              </w:rPr>
              <w:t>（2）提供</w:t>
            </w:r>
            <w:r>
              <w:rPr>
                <w:rFonts w:hint="eastAsia"/>
                <w:color w:val="auto"/>
                <w:kern w:val="0"/>
                <w:sz w:val="24"/>
                <w:szCs w:val="24"/>
                <w:lang w:eastAsia="zh-CN"/>
              </w:rPr>
              <w:t>项目助理</w:t>
            </w:r>
            <w:r>
              <w:rPr>
                <w:rFonts w:hint="eastAsia"/>
                <w:color w:val="auto"/>
                <w:kern w:val="0"/>
                <w:sz w:val="24"/>
                <w:szCs w:val="24"/>
              </w:rPr>
              <w:t>用户服务证明扫描件（加盖用户单位公章），用户服务证明能表明该</w:t>
            </w:r>
            <w:r>
              <w:rPr>
                <w:rFonts w:hint="eastAsia"/>
                <w:color w:val="auto"/>
                <w:kern w:val="0"/>
                <w:sz w:val="24"/>
                <w:szCs w:val="24"/>
                <w:lang w:eastAsia="zh-CN"/>
              </w:rPr>
              <w:t>项目助理</w:t>
            </w:r>
            <w:r>
              <w:rPr>
                <w:rFonts w:hint="eastAsia"/>
                <w:color w:val="auto"/>
                <w:kern w:val="0"/>
                <w:sz w:val="24"/>
                <w:szCs w:val="24"/>
              </w:rPr>
              <w:t>具备</w:t>
            </w:r>
            <w:r>
              <w:rPr>
                <w:rFonts w:hint="eastAsia"/>
                <w:color w:val="auto"/>
                <w:kern w:val="0"/>
                <w:sz w:val="24"/>
                <w:szCs w:val="24"/>
                <w:lang w:val="en-US" w:eastAsia="zh-CN"/>
              </w:rPr>
              <w:t>三</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w:t>
            </w:r>
            <w:r>
              <w:rPr>
                <w:rFonts w:hint="eastAsia" w:ascii="宋体" w:hAnsi="宋体" w:eastAsia="宋体" w:cs="宋体"/>
                <w:color w:val="auto"/>
                <w:sz w:val="24"/>
                <w:szCs w:val="24"/>
              </w:rPr>
              <w:t>面向公众开放的公共场所物业管理经验</w:t>
            </w:r>
            <w:r>
              <w:rPr>
                <w:rFonts w:hint="eastAsia"/>
                <w:color w:val="auto"/>
                <w:kern w:val="0"/>
                <w:sz w:val="24"/>
                <w:szCs w:val="24"/>
              </w:rPr>
              <w:t>的：</w:t>
            </w:r>
            <w:r>
              <w:rPr>
                <w:rFonts w:hint="eastAsia"/>
                <w:color w:val="auto"/>
                <w:kern w:val="0"/>
                <w:sz w:val="24"/>
                <w:szCs w:val="24"/>
                <w:lang w:val="en-US" w:eastAsia="zh-CN"/>
              </w:rPr>
              <w:t>1</w:t>
            </w:r>
            <w:r>
              <w:rPr>
                <w:rFonts w:hint="eastAsia"/>
                <w:color w:val="auto"/>
                <w:kern w:val="0"/>
                <w:sz w:val="24"/>
                <w:szCs w:val="24"/>
              </w:rPr>
              <w:t>分，其他：0分；</w:t>
            </w:r>
          </w:p>
          <w:p w14:paraId="0E1FB4EE">
            <w:pPr>
              <w:widowControl/>
              <w:adjustRightInd w:val="0"/>
              <w:snapToGrid w:val="0"/>
              <w:spacing w:line="360" w:lineRule="auto"/>
              <w:rPr>
                <w:rFonts w:hint="eastAsia"/>
                <w:color w:val="auto"/>
                <w:kern w:val="0"/>
                <w:sz w:val="24"/>
                <w:szCs w:val="24"/>
              </w:rPr>
            </w:pPr>
            <w:r>
              <w:rPr>
                <w:rFonts w:hint="eastAsia"/>
                <w:color w:val="auto"/>
                <w:kern w:val="0"/>
                <w:sz w:val="24"/>
                <w:szCs w:val="24"/>
              </w:rPr>
              <w:t>（3）提供</w:t>
            </w:r>
            <w:r>
              <w:rPr>
                <w:rFonts w:hint="eastAsia"/>
                <w:color w:val="auto"/>
                <w:kern w:val="0"/>
                <w:sz w:val="24"/>
                <w:szCs w:val="24"/>
                <w:lang w:eastAsia="zh-CN"/>
              </w:rPr>
              <w:t>项目助理</w:t>
            </w:r>
            <w:r>
              <w:rPr>
                <w:rFonts w:hint="eastAsia"/>
                <w:color w:val="auto"/>
                <w:kern w:val="0"/>
                <w:sz w:val="24"/>
                <w:szCs w:val="24"/>
              </w:rPr>
              <w:t>身份证扫描件，该</w:t>
            </w:r>
            <w:r>
              <w:rPr>
                <w:rFonts w:hint="eastAsia"/>
                <w:color w:val="auto"/>
                <w:kern w:val="0"/>
                <w:sz w:val="24"/>
                <w:szCs w:val="24"/>
                <w:lang w:eastAsia="zh-CN"/>
              </w:rPr>
              <w:t>项目助理</w:t>
            </w:r>
            <w:r>
              <w:rPr>
                <w:rFonts w:hint="eastAsia"/>
                <w:color w:val="auto"/>
                <w:kern w:val="0"/>
                <w:sz w:val="24"/>
                <w:szCs w:val="24"/>
              </w:rPr>
              <w:t>年龄在</w:t>
            </w:r>
            <w:r>
              <w:rPr>
                <w:rFonts w:hint="eastAsia"/>
                <w:color w:val="auto"/>
                <w:kern w:val="0"/>
                <w:sz w:val="24"/>
                <w:szCs w:val="24"/>
                <w:lang w:val="en-US" w:eastAsia="zh-CN"/>
              </w:rPr>
              <w:t>50</w:t>
            </w:r>
            <w:r>
              <w:rPr>
                <w:rFonts w:hint="eastAsia"/>
                <w:color w:val="auto"/>
                <w:kern w:val="0"/>
                <w:sz w:val="24"/>
                <w:szCs w:val="24"/>
              </w:rPr>
              <w:t>周岁或以下的：1分，其他：0分；</w:t>
            </w:r>
          </w:p>
        </w:tc>
        <w:tc>
          <w:tcPr>
            <w:tcW w:w="1143" w:type="dxa"/>
            <w:shd w:val="clear" w:color="auto" w:fill="auto"/>
            <w:vAlign w:val="center"/>
          </w:tcPr>
          <w:p w14:paraId="2FC5E062">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tr w14:paraId="7D58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99F6046">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5</w:t>
            </w:r>
          </w:p>
        </w:tc>
        <w:tc>
          <w:tcPr>
            <w:tcW w:w="1419" w:type="dxa"/>
            <w:shd w:val="clear" w:color="auto" w:fill="auto"/>
            <w:vAlign w:val="center"/>
          </w:tcPr>
          <w:p w14:paraId="63AE26D5">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6FB9B7C3">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保洁领班</w:t>
            </w:r>
            <w:r>
              <w:rPr>
                <w:rFonts w:hint="eastAsia"/>
                <w:color w:val="auto"/>
                <w:kern w:val="0"/>
                <w:sz w:val="24"/>
                <w:szCs w:val="24"/>
              </w:rPr>
              <w:t>：提供</w:t>
            </w:r>
            <w:r>
              <w:rPr>
                <w:rFonts w:hint="eastAsia" w:ascii="宋体" w:hAnsi="宋体" w:eastAsia="宋体" w:cs="宋体"/>
                <w:color w:val="auto"/>
                <w:sz w:val="24"/>
                <w:szCs w:val="24"/>
              </w:rPr>
              <w:t>天津市病媒生物防制培训证书</w:t>
            </w:r>
            <w:r>
              <w:rPr>
                <w:rFonts w:hint="eastAsia"/>
                <w:color w:val="auto"/>
                <w:kern w:val="0"/>
                <w:sz w:val="24"/>
                <w:szCs w:val="24"/>
              </w:rPr>
              <w:t>扫描件且满足磋商文件要求，每个合格的人员得1分，最多</w:t>
            </w:r>
            <w:r>
              <w:rPr>
                <w:rFonts w:hint="eastAsia"/>
                <w:color w:val="auto"/>
                <w:kern w:val="0"/>
                <w:sz w:val="24"/>
                <w:szCs w:val="24"/>
                <w:lang w:val="en-US" w:eastAsia="zh-CN"/>
              </w:rPr>
              <w:t>1</w:t>
            </w:r>
            <w:r>
              <w:rPr>
                <w:rFonts w:hint="eastAsia"/>
                <w:color w:val="auto"/>
                <w:kern w:val="0"/>
                <w:sz w:val="24"/>
                <w:szCs w:val="24"/>
              </w:rPr>
              <w:t>分；</w:t>
            </w:r>
          </w:p>
          <w:p w14:paraId="187C1C3D">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保洁领班</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32DA337D">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消防监控值班员</w:t>
            </w:r>
            <w:r>
              <w:rPr>
                <w:rFonts w:hint="eastAsia"/>
                <w:color w:val="auto"/>
                <w:kern w:val="0"/>
                <w:sz w:val="24"/>
                <w:szCs w:val="24"/>
              </w:rPr>
              <w:t>：提供</w:t>
            </w:r>
            <w:r>
              <w:rPr>
                <w:rFonts w:hint="eastAsia" w:ascii="宋体" w:hAnsi="宋体" w:eastAsia="宋体" w:cs="宋体"/>
                <w:color w:val="auto"/>
                <w:sz w:val="24"/>
                <w:szCs w:val="24"/>
              </w:rPr>
              <w:t>职业资格证书（构（建）筑物消防员或消防设施操作员）</w:t>
            </w:r>
            <w:r>
              <w:rPr>
                <w:rFonts w:hint="eastAsia" w:ascii="宋体" w:hAnsi="宋体" w:cs="宋体"/>
                <w:color w:val="auto"/>
                <w:sz w:val="24"/>
                <w:szCs w:val="24"/>
                <w:lang w:eastAsia="zh-CN"/>
              </w:rPr>
              <w:t>（</w:t>
            </w:r>
            <w:r>
              <w:rPr>
                <w:rFonts w:hint="eastAsia" w:ascii="宋体" w:hAnsi="宋体" w:eastAsia="宋体" w:cs="宋体"/>
                <w:color w:val="auto"/>
                <w:sz w:val="24"/>
                <w:szCs w:val="24"/>
              </w:rPr>
              <w:t>四级/中级工</w:t>
            </w:r>
            <w:r>
              <w:rPr>
                <w:rFonts w:hint="eastAsia" w:ascii="宋体" w:hAnsi="宋体" w:cs="宋体"/>
                <w:color w:val="auto"/>
                <w:sz w:val="24"/>
                <w:szCs w:val="24"/>
                <w:lang w:val="en-US" w:eastAsia="zh-CN"/>
              </w:rPr>
              <w:t>或以上</w:t>
            </w:r>
            <w:r>
              <w:rPr>
                <w:rFonts w:hint="eastAsia" w:ascii="宋体" w:hAnsi="宋体" w:cs="宋体"/>
                <w:color w:val="auto"/>
                <w:sz w:val="24"/>
                <w:szCs w:val="24"/>
                <w:lang w:eastAsia="zh-CN"/>
              </w:rPr>
              <w:t>）</w:t>
            </w:r>
            <w:r>
              <w:rPr>
                <w:rFonts w:hint="eastAsia"/>
                <w:color w:val="auto"/>
                <w:kern w:val="0"/>
                <w:sz w:val="24"/>
                <w:szCs w:val="24"/>
              </w:rPr>
              <w:t>扫描件且满足磋商文件要求，每个合格的人员得1分，最多</w:t>
            </w:r>
            <w:r>
              <w:rPr>
                <w:rFonts w:hint="eastAsia"/>
                <w:color w:val="auto"/>
                <w:kern w:val="0"/>
                <w:sz w:val="24"/>
                <w:szCs w:val="24"/>
                <w:lang w:val="en-US" w:eastAsia="zh-CN"/>
              </w:rPr>
              <w:t>4</w:t>
            </w:r>
            <w:r>
              <w:rPr>
                <w:rFonts w:hint="eastAsia"/>
                <w:color w:val="auto"/>
                <w:kern w:val="0"/>
                <w:sz w:val="24"/>
                <w:szCs w:val="24"/>
              </w:rPr>
              <w:t>分；</w:t>
            </w:r>
          </w:p>
          <w:p w14:paraId="4219808B">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消防监控值班员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p w14:paraId="22F236B0">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变电站值守运行工</w:t>
            </w:r>
            <w:r>
              <w:rPr>
                <w:rFonts w:hint="eastAsia"/>
                <w:color w:val="auto"/>
                <w:kern w:val="0"/>
                <w:sz w:val="24"/>
                <w:szCs w:val="24"/>
              </w:rPr>
              <w:t>：提供</w:t>
            </w:r>
            <w:r>
              <w:rPr>
                <w:rFonts w:hint="eastAsia" w:ascii="宋体" w:hAnsi="宋体" w:eastAsia="宋体" w:cs="宋体"/>
                <w:color w:val="auto"/>
                <w:sz w:val="24"/>
                <w:szCs w:val="24"/>
              </w:rPr>
              <w:t>特种作业操作证（高压电工作业）</w:t>
            </w:r>
            <w:r>
              <w:rPr>
                <w:rFonts w:hint="eastAsia"/>
                <w:color w:val="auto"/>
                <w:kern w:val="0"/>
                <w:sz w:val="24"/>
                <w:szCs w:val="24"/>
              </w:rPr>
              <w:t>扫描件且满足磋商文件要求，每个合格的人员得1分，最多</w:t>
            </w:r>
            <w:r>
              <w:rPr>
                <w:rFonts w:hint="eastAsia"/>
                <w:color w:val="auto"/>
                <w:kern w:val="0"/>
                <w:sz w:val="24"/>
                <w:szCs w:val="24"/>
                <w:lang w:val="en-US" w:eastAsia="zh-CN"/>
              </w:rPr>
              <w:t>4</w:t>
            </w:r>
            <w:r>
              <w:rPr>
                <w:rFonts w:hint="eastAsia"/>
                <w:color w:val="auto"/>
                <w:kern w:val="0"/>
                <w:sz w:val="24"/>
                <w:szCs w:val="24"/>
              </w:rPr>
              <w:t>分；</w:t>
            </w:r>
          </w:p>
          <w:p w14:paraId="6312AE36">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变电站值守运行工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p w14:paraId="1B58300D">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rPr>
              <w:t>换热站值守运行工</w:t>
            </w:r>
            <w:r>
              <w:rPr>
                <w:rFonts w:hint="eastAsia"/>
                <w:color w:val="auto"/>
                <w:kern w:val="0"/>
                <w:sz w:val="24"/>
                <w:szCs w:val="24"/>
              </w:rPr>
              <w:t>：提供</w:t>
            </w:r>
            <w:r>
              <w:rPr>
                <w:rFonts w:hint="eastAsia" w:ascii="宋体" w:hAnsi="宋体" w:eastAsia="宋体" w:cs="宋体"/>
                <w:color w:val="auto"/>
                <w:sz w:val="24"/>
                <w:szCs w:val="24"/>
              </w:rPr>
              <w:t>特种作业操作证（制冷与空调作业）</w:t>
            </w:r>
            <w:r>
              <w:rPr>
                <w:rFonts w:hint="eastAsia"/>
                <w:color w:val="auto"/>
                <w:kern w:val="0"/>
                <w:sz w:val="24"/>
                <w:szCs w:val="24"/>
              </w:rPr>
              <w:t>扫描件且满足磋商文件要求，每个合格的人员得1分，最多</w:t>
            </w:r>
            <w:r>
              <w:rPr>
                <w:rFonts w:hint="eastAsia"/>
                <w:color w:val="auto"/>
                <w:kern w:val="0"/>
                <w:sz w:val="24"/>
                <w:szCs w:val="24"/>
                <w:lang w:val="en-US" w:eastAsia="zh-CN"/>
              </w:rPr>
              <w:t>4</w:t>
            </w:r>
            <w:r>
              <w:rPr>
                <w:rFonts w:hint="eastAsia"/>
                <w:color w:val="auto"/>
                <w:kern w:val="0"/>
                <w:sz w:val="24"/>
                <w:szCs w:val="24"/>
              </w:rPr>
              <w:t>分；</w:t>
            </w:r>
          </w:p>
          <w:p w14:paraId="01AAB35E">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rPr>
              <w:t>换热站值守运行工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p w14:paraId="05FB297D">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rPr>
              <w:t>综合维修工</w:t>
            </w:r>
            <w:r>
              <w:rPr>
                <w:rFonts w:hint="eastAsia"/>
                <w:color w:val="auto"/>
                <w:kern w:val="0"/>
                <w:sz w:val="24"/>
                <w:szCs w:val="24"/>
              </w:rPr>
              <w:t>：提供</w:t>
            </w:r>
            <w:r>
              <w:rPr>
                <w:rFonts w:hint="eastAsia" w:ascii="宋体" w:hAnsi="宋体" w:eastAsia="宋体" w:cs="宋体"/>
                <w:color w:val="auto"/>
                <w:kern w:val="0"/>
                <w:sz w:val="24"/>
                <w:szCs w:val="24"/>
              </w:rPr>
              <w:t>特种作业操作证（低压电工作业）证</w:t>
            </w:r>
            <w:r>
              <w:rPr>
                <w:rFonts w:hint="eastAsia"/>
                <w:color w:val="auto"/>
                <w:kern w:val="0"/>
                <w:sz w:val="24"/>
                <w:szCs w:val="24"/>
              </w:rPr>
              <w:t>扫描件且满足磋商文件要求，每个合格的人员得1分，最多</w:t>
            </w:r>
            <w:r>
              <w:rPr>
                <w:rFonts w:hint="eastAsia"/>
                <w:color w:val="auto"/>
                <w:kern w:val="0"/>
                <w:sz w:val="24"/>
                <w:szCs w:val="24"/>
                <w:lang w:val="en-US" w:eastAsia="zh-CN"/>
              </w:rPr>
              <w:t>1</w:t>
            </w:r>
            <w:r>
              <w:rPr>
                <w:rFonts w:hint="eastAsia"/>
                <w:color w:val="auto"/>
                <w:kern w:val="0"/>
                <w:sz w:val="24"/>
                <w:szCs w:val="24"/>
              </w:rPr>
              <w:t>分；</w:t>
            </w:r>
          </w:p>
          <w:p w14:paraId="4C139C45">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rPr>
              <w:t>综合维修工</w:t>
            </w:r>
            <w:r>
              <w:rPr>
                <w:rFonts w:hint="eastAsia"/>
                <w:color w:val="auto"/>
                <w:kern w:val="0"/>
                <w:sz w:val="24"/>
                <w:szCs w:val="24"/>
              </w:rPr>
              <w:t>：提供</w:t>
            </w:r>
            <w:r>
              <w:rPr>
                <w:rFonts w:hint="eastAsia" w:ascii="宋体" w:hAnsi="宋体" w:eastAsia="宋体" w:cs="宋体"/>
                <w:color w:val="auto"/>
                <w:sz w:val="24"/>
                <w:szCs w:val="24"/>
              </w:rPr>
              <w:t>特种设备作业人员证</w:t>
            </w:r>
            <w:r>
              <w:rPr>
                <w:rFonts w:hint="eastAsia" w:ascii="宋体" w:hAnsi="宋体" w:cs="宋体"/>
                <w:color w:val="auto"/>
                <w:sz w:val="24"/>
                <w:szCs w:val="24"/>
                <w:lang w:val="en-US" w:eastAsia="zh-CN"/>
              </w:rPr>
              <w:t>书</w:t>
            </w:r>
            <w:r>
              <w:rPr>
                <w:rFonts w:hint="eastAsia" w:ascii="宋体" w:hAnsi="宋体" w:eastAsia="宋体" w:cs="宋体"/>
                <w:color w:val="auto"/>
                <w:sz w:val="24"/>
                <w:szCs w:val="24"/>
              </w:rPr>
              <w:t>（电梯安全管理）</w:t>
            </w:r>
            <w:r>
              <w:rPr>
                <w:rFonts w:hint="eastAsia" w:ascii="宋体" w:hAnsi="宋体" w:eastAsia="宋体" w:cs="宋体"/>
                <w:color w:val="auto"/>
                <w:kern w:val="0"/>
                <w:sz w:val="24"/>
                <w:szCs w:val="24"/>
              </w:rPr>
              <w:t>证</w:t>
            </w:r>
            <w:r>
              <w:rPr>
                <w:rFonts w:hint="eastAsia"/>
                <w:color w:val="auto"/>
                <w:kern w:val="0"/>
                <w:sz w:val="24"/>
                <w:szCs w:val="24"/>
              </w:rPr>
              <w:t>扫描件且满足磋商文件要求，每个合格的人员得1分，最多</w:t>
            </w:r>
            <w:r>
              <w:rPr>
                <w:rFonts w:hint="eastAsia"/>
                <w:color w:val="auto"/>
                <w:kern w:val="0"/>
                <w:sz w:val="24"/>
                <w:szCs w:val="24"/>
                <w:lang w:val="en-US" w:eastAsia="zh-CN"/>
              </w:rPr>
              <w:t>1</w:t>
            </w:r>
            <w:r>
              <w:rPr>
                <w:rFonts w:hint="eastAsia"/>
                <w:color w:val="auto"/>
                <w:kern w:val="0"/>
                <w:sz w:val="24"/>
                <w:szCs w:val="24"/>
              </w:rPr>
              <w:t>分；</w:t>
            </w:r>
          </w:p>
          <w:p w14:paraId="7DE8609A">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eastAsia" w:ascii="宋体" w:hAnsi="宋体" w:eastAsia="宋体" w:cs="宋体"/>
                <w:color w:val="auto"/>
                <w:sz w:val="24"/>
                <w:szCs w:val="24"/>
              </w:rPr>
              <w:t>综合维修工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或（10）项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r>
              <w:rPr>
                <w:rFonts w:hint="eastAsia"/>
                <w:color w:val="auto"/>
                <w:kern w:val="0"/>
                <w:sz w:val="24"/>
                <w:szCs w:val="24"/>
                <w:lang w:eastAsia="zh-CN"/>
              </w:rPr>
              <w:t>（</w:t>
            </w:r>
            <w:r>
              <w:rPr>
                <w:rFonts w:hint="eastAsia"/>
                <w:color w:val="auto"/>
                <w:kern w:val="0"/>
                <w:sz w:val="24"/>
                <w:szCs w:val="24"/>
                <w:lang w:val="en-US" w:eastAsia="zh-CN"/>
              </w:rPr>
              <w:t>若（9）、（10）项持证人员为同一人，此项可重复计分</w:t>
            </w:r>
            <w:r>
              <w:rPr>
                <w:rFonts w:hint="eastAsia"/>
                <w:color w:val="auto"/>
                <w:kern w:val="0"/>
                <w:sz w:val="24"/>
                <w:szCs w:val="24"/>
                <w:lang w:eastAsia="zh-CN"/>
              </w:rPr>
              <w:t>）</w:t>
            </w:r>
            <w:r>
              <w:rPr>
                <w:rFonts w:hint="eastAsia"/>
                <w:color w:val="auto"/>
                <w:kern w:val="0"/>
                <w:sz w:val="24"/>
                <w:szCs w:val="24"/>
              </w:rPr>
              <w:t>；</w:t>
            </w:r>
          </w:p>
        </w:tc>
        <w:tc>
          <w:tcPr>
            <w:tcW w:w="1143" w:type="dxa"/>
            <w:shd w:val="clear" w:color="auto" w:fill="auto"/>
            <w:vAlign w:val="center"/>
          </w:tcPr>
          <w:p w14:paraId="465AB6E3">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30</w:t>
            </w:r>
          </w:p>
        </w:tc>
      </w:tr>
      <w:tr w14:paraId="1DB6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5287450">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c>
          <w:tcPr>
            <w:tcW w:w="1419" w:type="dxa"/>
            <w:shd w:val="clear" w:color="auto" w:fill="auto"/>
            <w:vAlign w:val="center"/>
          </w:tcPr>
          <w:p w14:paraId="2BCDE29B">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1E48FEFA">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3876EC1C">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0B3D1BC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D06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85327FB">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7</w:t>
            </w:r>
          </w:p>
        </w:tc>
        <w:tc>
          <w:tcPr>
            <w:tcW w:w="1419" w:type="dxa"/>
            <w:shd w:val="clear" w:color="auto" w:fill="auto"/>
            <w:vAlign w:val="center"/>
          </w:tcPr>
          <w:p w14:paraId="088E3170">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359FE709">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784C2D8C">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63CC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6E795D7C">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8</w:t>
            </w:r>
          </w:p>
        </w:tc>
        <w:tc>
          <w:tcPr>
            <w:tcW w:w="1419" w:type="dxa"/>
            <w:shd w:val="clear" w:color="auto" w:fill="auto"/>
            <w:vAlign w:val="center"/>
          </w:tcPr>
          <w:p w14:paraId="77D34823">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1C00EB37">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3F5092D5">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47FD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2996D5D">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51D488CF">
            <w:pPr>
              <w:widowControl/>
              <w:adjustRightInd w:val="0"/>
              <w:snapToGrid w:val="0"/>
              <w:spacing w:line="360" w:lineRule="auto"/>
              <w:jc w:val="center"/>
              <w:rPr>
                <w:color w:val="auto"/>
                <w:kern w:val="0"/>
                <w:sz w:val="24"/>
                <w:szCs w:val="24"/>
              </w:rPr>
            </w:pPr>
            <w:r>
              <w:rPr>
                <w:color w:val="auto"/>
                <w:kern w:val="0"/>
                <w:sz w:val="24"/>
                <w:szCs w:val="24"/>
              </w:rPr>
              <w:t>分值</w:t>
            </w:r>
          </w:p>
        </w:tc>
      </w:tr>
      <w:tr w14:paraId="5CB8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1C5E77">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173436E">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148D76DC">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12E1402E">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1A65AB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488440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F56CB3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9487698">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EE6111F">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7E5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8BF21A9">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1620C9B5">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13AAD501">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设备维护方案</w:t>
            </w:r>
          </w:p>
          <w:p w14:paraId="29F2EE8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5184D1D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22A636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6D2580B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69AEBA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68D7F6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A65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F0A0AFC">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347C96DB">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03E95FA2">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70AD286F">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9DDBD30">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83C1158">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0E865EBE">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53D10FC">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482BA4A">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1EAB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8FC8BD3">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573C84FE">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C6F6481">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395E59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4089B7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CC0F4E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E1A88B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1EB4211">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A8C7DE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407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F79DE8">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1038B27">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2EDFB489">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E98381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17B596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8964B5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ADF5BBD">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C2E0158">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E53550B">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A1D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023EB96">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29901DC2">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7A451CE6">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51E3DE7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36E549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785115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8BCC16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6812C7B">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951CB2">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A1E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14FC1F1A">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5E39D52A">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4C4FE61F">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70277CA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DD357C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84EAE2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9E21CE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96D969E">
            <w:pPr>
              <w:widowControl/>
              <w:adjustRightInd w:val="0"/>
              <w:snapToGrid w:val="0"/>
              <w:spacing w:line="360" w:lineRule="auto"/>
              <w:jc w:val="center"/>
              <w:rPr>
                <w:color w:val="auto"/>
                <w:kern w:val="0"/>
                <w:sz w:val="24"/>
                <w:szCs w:val="24"/>
              </w:rPr>
            </w:pPr>
            <w:r>
              <w:rPr>
                <w:color w:val="auto"/>
                <w:kern w:val="0"/>
                <w:sz w:val="24"/>
                <w:szCs w:val="24"/>
              </w:rPr>
              <w:t>3</w:t>
            </w:r>
          </w:p>
        </w:tc>
      </w:tr>
      <w:tr w14:paraId="3661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6860DBC">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42908CAE">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6890F437">
            <w:pPr>
              <w:widowControl/>
              <w:adjustRightInd w:val="0"/>
              <w:snapToGrid w:val="0"/>
              <w:spacing w:line="360" w:lineRule="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7EE1C5EC">
            <w:pPr>
              <w:widowControl/>
              <w:adjustRightInd w:val="0"/>
              <w:snapToGrid w:val="0"/>
              <w:spacing w:line="360" w:lineRule="auto"/>
              <w:rPr>
                <w:color w:val="auto"/>
                <w:sz w:val="24"/>
              </w:rPr>
            </w:pPr>
            <w:r>
              <w:rPr>
                <w:rFonts w:hint="eastAsia"/>
                <w:color w:val="auto"/>
                <w:sz w:val="24"/>
              </w:rPr>
              <w:t>价格测算方案科学合理，无瑕疵：3分；</w:t>
            </w:r>
          </w:p>
          <w:p w14:paraId="0A3E1B86">
            <w:pPr>
              <w:widowControl/>
              <w:adjustRightInd w:val="0"/>
              <w:snapToGrid w:val="0"/>
              <w:spacing w:line="360" w:lineRule="auto"/>
              <w:rPr>
                <w:color w:val="auto"/>
                <w:sz w:val="24"/>
              </w:rPr>
            </w:pPr>
            <w:r>
              <w:rPr>
                <w:rFonts w:hint="eastAsia"/>
                <w:color w:val="auto"/>
                <w:sz w:val="24"/>
              </w:rPr>
              <w:t>内容存在1处瑕疵：2分；</w:t>
            </w:r>
          </w:p>
          <w:p w14:paraId="6D54B54A">
            <w:pPr>
              <w:widowControl/>
              <w:adjustRightInd w:val="0"/>
              <w:snapToGrid w:val="0"/>
              <w:spacing w:line="360" w:lineRule="auto"/>
              <w:rPr>
                <w:color w:val="auto"/>
                <w:sz w:val="24"/>
              </w:rPr>
            </w:pPr>
            <w:r>
              <w:rPr>
                <w:rFonts w:hint="eastAsia"/>
                <w:color w:val="auto"/>
                <w:sz w:val="24"/>
              </w:rPr>
              <w:t>内容存在2处瑕疵：1分；</w:t>
            </w:r>
          </w:p>
          <w:p w14:paraId="21713295">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0F5DDEE5">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68F751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143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6E60A77F">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58B3C54D">
            <w:pPr>
              <w:widowControl/>
              <w:adjustRightInd w:val="0"/>
              <w:snapToGrid w:val="0"/>
              <w:spacing w:line="360" w:lineRule="auto"/>
              <w:jc w:val="center"/>
              <w:rPr>
                <w:color w:val="auto"/>
                <w:kern w:val="0"/>
                <w:sz w:val="24"/>
                <w:szCs w:val="24"/>
              </w:rPr>
            </w:pPr>
            <w:r>
              <w:rPr>
                <w:color w:val="auto"/>
                <w:kern w:val="0"/>
                <w:sz w:val="24"/>
                <w:szCs w:val="24"/>
              </w:rPr>
              <w:t>100</w:t>
            </w:r>
          </w:p>
        </w:tc>
      </w:tr>
    </w:tbl>
    <w:p w14:paraId="139EC037">
      <w:pPr>
        <w:spacing w:line="360" w:lineRule="auto"/>
        <w:ind w:firstLine="480" w:firstLineChars="200"/>
        <w:outlineLvl w:val="0"/>
        <w:rPr>
          <w:color w:val="FF0000"/>
          <w:sz w:val="24"/>
        </w:rPr>
      </w:pPr>
    </w:p>
    <w:p w14:paraId="7305E097">
      <w:pPr>
        <w:widowControl/>
        <w:jc w:val="left"/>
        <w:rPr>
          <w:b/>
          <w:sz w:val="24"/>
        </w:rPr>
      </w:pPr>
      <w:r>
        <w:rPr>
          <w:b/>
          <w:sz w:val="24"/>
        </w:rPr>
        <w:br w:type="page"/>
      </w:r>
    </w:p>
    <w:p w14:paraId="7A107BFA">
      <w:pPr>
        <w:spacing w:line="360" w:lineRule="auto"/>
        <w:jc w:val="center"/>
        <w:rPr>
          <w:b/>
          <w:sz w:val="24"/>
        </w:rPr>
      </w:pPr>
      <w:r>
        <w:rPr>
          <w:b/>
          <w:sz w:val="24"/>
        </w:rPr>
        <w:t>项目需求书</w:t>
      </w:r>
    </w:p>
    <w:p w14:paraId="262BA916">
      <w:pPr>
        <w:spacing w:line="360" w:lineRule="auto"/>
        <w:ind w:firstLine="482" w:firstLineChars="200"/>
        <w:outlineLvl w:val="0"/>
        <w:rPr>
          <w:b/>
          <w:bCs/>
          <w:sz w:val="24"/>
        </w:rPr>
      </w:pPr>
      <w:r>
        <w:rPr>
          <w:rFonts w:hint="eastAsia"/>
          <w:b/>
          <w:bCs/>
          <w:sz w:val="24"/>
        </w:rPr>
        <w:t>一、项目背景</w:t>
      </w:r>
    </w:p>
    <w:p w14:paraId="36A20D99">
      <w:pPr>
        <w:spacing w:line="360" w:lineRule="auto"/>
        <w:ind w:firstLine="480" w:firstLineChars="200"/>
        <w:outlineLvl w:val="0"/>
        <w:rPr>
          <w:rFonts w:hint="eastAsia"/>
          <w:sz w:val="24"/>
        </w:rPr>
      </w:pPr>
      <w:r>
        <w:rPr>
          <w:rFonts w:hint="eastAsia"/>
          <w:sz w:val="24"/>
        </w:rPr>
        <w:t>天津美术馆位于天津市河西区平江道天津文化中心内，项目总建筑面积3.65万平方米，本项目地上4层，地下1层，建筑高度29.70米。美术馆馆藏以学术性馆藏展览，外加大量临时性展览。同时美术馆还是天津市文化艺术教育基地。</w:t>
      </w:r>
    </w:p>
    <w:p w14:paraId="2EA26F63">
      <w:pPr>
        <w:spacing w:line="360" w:lineRule="auto"/>
        <w:ind w:firstLine="480" w:firstLineChars="200"/>
        <w:outlineLvl w:val="0"/>
        <w:rPr>
          <w:rFonts w:hint="eastAsia"/>
          <w:sz w:val="24"/>
        </w:rPr>
      </w:pPr>
      <w:r>
        <w:rPr>
          <w:rFonts w:hint="eastAsia"/>
          <w:sz w:val="24"/>
        </w:rPr>
        <w:t>项目总建筑面积3.65万平方米，本项目地上4层，地下1层，建筑高度29.70米。</w:t>
      </w:r>
    </w:p>
    <w:p w14:paraId="2897F744">
      <w:pPr>
        <w:spacing w:line="360" w:lineRule="auto"/>
        <w:ind w:firstLine="480" w:firstLineChars="200"/>
        <w:outlineLvl w:val="0"/>
        <w:rPr>
          <w:rFonts w:hint="eastAsia"/>
          <w:sz w:val="24"/>
        </w:rPr>
      </w:pPr>
      <w:r>
        <w:rPr>
          <w:rFonts w:hint="eastAsia"/>
          <w:sz w:val="24"/>
        </w:rPr>
        <w:t>美术馆馆藏以学术性馆藏展览，外加大量临时性展览。同时美术馆还是天津市文化艺术教育基地。</w:t>
      </w:r>
    </w:p>
    <w:p w14:paraId="68F5BE6C">
      <w:pPr>
        <w:spacing w:line="360" w:lineRule="auto"/>
        <w:ind w:firstLine="480" w:firstLineChars="200"/>
        <w:outlineLvl w:val="0"/>
        <w:rPr>
          <w:rFonts w:hint="eastAsia"/>
          <w:sz w:val="24"/>
        </w:rPr>
      </w:pPr>
      <w:r>
        <w:rPr>
          <w:rFonts w:hint="eastAsia"/>
          <w:sz w:val="24"/>
        </w:rPr>
        <w:t>1、功能分区</w:t>
      </w:r>
    </w:p>
    <w:tbl>
      <w:tblPr>
        <w:tblStyle w:val="1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30"/>
        <w:gridCol w:w="1740"/>
        <w:gridCol w:w="885"/>
        <w:gridCol w:w="2085"/>
        <w:gridCol w:w="2304"/>
      </w:tblGrid>
      <w:tr w14:paraId="5F37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9652" w:type="dxa"/>
            <w:gridSpan w:val="6"/>
            <w:vAlign w:val="center"/>
          </w:tcPr>
          <w:p w14:paraId="369723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美术馆各层功能区域面积清单</w:t>
            </w:r>
          </w:p>
        </w:tc>
      </w:tr>
      <w:tr w14:paraId="1DAE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708" w:type="dxa"/>
            <w:vAlign w:val="center"/>
          </w:tcPr>
          <w:p w14:paraId="018DE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位置</w:t>
            </w:r>
          </w:p>
        </w:tc>
        <w:tc>
          <w:tcPr>
            <w:tcW w:w="1930" w:type="dxa"/>
            <w:vAlign w:val="center"/>
          </w:tcPr>
          <w:p w14:paraId="3CA596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740" w:type="dxa"/>
            <w:vAlign w:val="center"/>
          </w:tcPr>
          <w:p w14:paraId="377D16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面积（平米）</w:t>
            </w:r>
          </w:p>
        </w:tc>
        <w:tc>
          <w:tcPr>
            <w:tcW w:w="885" w:type="dxa"/>
            <w:vAlign w:val="center"/>
          </w:tcPr>
          <w:p w14:paraId="54D7FF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位置</w:t>
            </w:r>
          </w:p>
        </w:tc>
        <w:tc>
          <w:tcPr>
            <w:tcW w:w="2085" w:type="dxa"/>
            <w:vAlign w:val="center"/>
          </w:tcPr>
          <w:p w14:paraId="7D75E7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2304" w:type="dxa"/>
            <w:vAlign w:val="center"/>
          </w:tcPr>
          <w:p w14:paraId="2F384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面积（平米）</w:t>
            </w:r>
          </w:p>
        </w:tc>
      </w:tr>
      <w:tr w14:paraId="50E1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restart"/>
            <w:vAlign w:val="center"/>
          </w:tcPr>
          <w:p w14:paraId="4591D1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B1</w:t>
            </w:r>
          </w:p>
        </w:tc>
        <w:tc>
          <w:tcPr>
            <w:tcW w:w="1930" w:type="dxa"/>
            <w:vAlign w:val="center"/>
          </w:tcPr>
          <w:p w14:paraId="06227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藏品库1</w:t>
            </w:r>
          </w:p>
        </w:tc>
        <w:tc>
          <w:tcPr>
            <w:tcW w:w="1740" w:type="dxa"/>
            <w:vAlign w:val="center"/>
          </w:tcPr>
          <w:p w14:paraId="73D0C8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437.4</w:t>
            </w:r>
          </w:p>
        </w:tc>
        <w:tc>
          <w:tcPr>
            <w:tcW w:w="885" w:type="dxa"/>
            <w:vMerge w:val="restart"/>
            <w:vAlign w:val="center"/>
          </w:tcPr>
          <w:p w14:paraId="2B9E45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F1</w:t>
            </w:r>
          </w:p>
        </w:tc>
        <w:tc>
          <w:tcPr>
            <w:tcW w:w="2085" w:type="dxa"/>
            <w:vAlign w:val="center"/>
          </w:tcPr>
          <w:p w14:paraId="71E28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特殊展厅</w:t>
            </w:r>
          </w:p>
        </w:tc>
        <w:tc>
          <w:tcPr>
            <w:tcW w:w="2304" w:type="dxa"/>
            <w:vAlign w:val="center"/>
          </w:tcPr>
          <w:p w14:paraId="1A3DD3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800</w:t>
            </w:r>
          </w:p>
        </w:tc>
      </w:tr>
      <w:tr w14:paraId="2032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08F640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6A1060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藏品库2</w:t>
            </w:r>
          </w:p>
        </w:tc>
        <w:tc>
          <w:tcPr>
            <w:tcW w:w="1740" w:type="dxa"/>
            <w:vAlign w:val="center"/>
          </w:tcPr>
          <w:p w14:paraId="115A3A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261.225</w:t>
            </w:r>
          </w:p>
        </w:tc>
        <w:tc>
          <w:tcPr>
            <w:tcW w:w="885" w:type="dxa"/>
            <w:vMerge w:val="continue"/>
            <w:vAlign w:val="center"/>
          </w:tcPr>
          <w:p w14:paraId="4D83E0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574677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中厅</w:t>
            </w:r>
          </w:p>
        </w:tc>
        <w:tc>
          <w:tcPr>
            <w:tcW w:w="2304" w:type="dxa"/>
            <w:vAlign w:val="center"/>
          </w:tcPr>
          <w:p w14:paraId="455D1D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1296</w:t>
            </w:r>
          </w:p>
        </w:tc>
      </w:tr>
      <w:tr w14:paraId="4C65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3B862C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256040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藏品库3</w:t>
            </w:r>
          </w:p>
        </w:tc>
        <w:tc>
          <w:tcPr>
            <w:tcW w:w="1740" w:type="dxa"/>
            <w:vAlign w:val="center"/>
          </w:tcPr>
          <w:p w14:paraId="788AE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291.6</w:t>
            </w:r>
          </w:p>
        </w:tc>
        <w:tc>
          <w:tcPr>
            <w:tcW w:w="885" w:type="dxa"/>
            <w:vMerge w:val="continue"/>
            <w:vAlign w:val="center"/>
          </w:tcPr>
          <w:p w14:paraId="033828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1C6C1E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前厅</w:t>
            </w:r>
          </w:p>
        </w:tc>
        <w:tc>
          <w:tcPr>
            <w:tcW w:w="2304" w:type="dxa"/>
            <w:vAlign w:val="center"/>
          </w:tcPr>
          <w:p w14:paraId="7ADEB2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573.48</w:t>
            </w:r>
          </w:p>
        </w:tc>
      </w:tr>
      <w:tr w14:paraId="779D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5B0DFA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423FB7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临时库区</w:t>
            </w:r>
          </w:p>
        </w:tc>
        <w:tc>
          <w:tcPr>
            <w:tcW w:w="1740" w:type="dxa"/>
            <w:vAlign w:val="center"/>
          </w:tcPr>
          <w:p w14:paraId="217F86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416.34</w:t>
            </w:r>
          </w:p>
        </w:tc>
        <w:tc>
          <w:tcPr>
            <w:tcW w:w="885" w:type="dxa"/>
            <w:vMerge w:val="continue"/>
            <w:vAlign w:val="center"/>
          </w:tcPr>
          <w:p w14:paraId="34528F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5E533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开幕式大厅</w:t>
            </w:r>
          </w:p>
        </w:tc>
        <w:tc>
          <w:tcPr>
            <w:tcW w:w="2304" w:type="dxa"/>
            <w:vAlign w:val="center"/>
          </w:tcPr>
          <w:p w14:paraId="3A76B8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518.4</w:t>
            </w:r>
          </w:p>
        </w:tc>
      </w:tr>
      <w:tr w14:paraId="1585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7EF408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72EF0D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储藏室</w:t>
            </w:r>
          </w:p>
        </w:tc>
        <w:tc>
          <w:tcPr>
            <w:tcW w:w="1740" w:type="dxa"/>
            <w:vAlign w:val="center"/>
          </w:tcPr>
          <w:p w14:paraId="57E4A7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65.325</w:t>
            </w:r>
          </w:p>
        </w:tc>
        <w:tc>
          <w:tcPr>
            <w:tcW w:w="885" w:type="dxa"/>
            <w:vMerge w:val="continue"/>
            <w:vAlign w:val="center"/>
          </w:tcPr>
          <w:p w14:paraId="7A0A5E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7AC8D7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开放办公区</w:t>
            </w:r>
          </w:p>
        </w:tc>
        <w:tc>
          <w:tcPr>
            <w:tcW w:w="2304" w:type="dxa"/>
            <w:vAlign w:val="center"/>
          </w:tcPr>
          <w:p w14:paraId="0608AA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829.44</w:t>
            </w:r>
          </w:p>
        </w:tc>
      </w:tr>
      <w:tr w14:paraId="6CE4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4173E9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16C602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储藏室</w:t>
            </w:r>
          </w:p>
        </w:tc>
        <w:tc>
          <w:tcPr>
            <w:tcW w:w="1740" w:type="dxa"/>
            <w:vAlign w:val="center"/>
          </w:tcPr>
          <w:p w14:paraId="4556D7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30.015</w:t>
            </w:r>
          </w:p>
        </w:tc>
        <w:tc>
          <w:tcPr>
            <w:tcW w:w="885" w:type="dxa"/>
            <w:vMerge w:val="continue"/>
            <w:vAlign w:val="center"/>
          </w:tcPr>
          <w:p w14:paraId="2F9EB7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76FD83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儿童活动区</w:t>
            </w:r>
          </w:p>
        </w:tc>
        <w:tc>
          <w:tcPr>
            <w:tcW w:w="2304" w:type="dxa"/>
            <w:vAlign w:val="center"/>
          </w:tcPr>
          <w:p w14:paraId="769FD6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174.96</w:t>
            </w:r>
          </w:p>
        </w:tc>
      </w:tr>
      <w:tr w14:paraId="65AB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1E1778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057329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储藏室</w:t>
            </w:r>
          </w:p>
        </w:tc>
        <w:tc>
          <w:tcPr>
            <w:tcW w:w="1740" w:type="dxa"/>
            <w:vAlign w:val="center"/>
          </w:tcPr>
          <w:p w14:paraId="2E16F5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101.52</w:t>
            </w:r>
          </w:p>
        </w:tc>
        <w:tc>
          <w:tcPr>
            <w:tcW w:w="885" w:type="dxa"/>
            <w:vMerge w:val="continue"/>
            <w:vAlign w:val="center"/>
          </w:tcPr>
          <w:p w14:paraId="41D389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6B5C7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会议室</w:t>
            </w:r>
          </w:p>
        </w:tc>
        <w:tc>
          <w:tcPr>
            <w:tcW w:w="2304" w:type="dxa"/>
            <w:vAlign w:val="center"/>
          </w:tcPr>
          <w:p w14:paraId="552E20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206.55</w:t>
            </w:r>
          </w:p>
        </w:tc>
      </w:tr>
      <w:tr w14:paraId="680B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10D41D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346C4D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库房管理区</w:t>
            </w:r>
          </w:p>
        </w:tc>
        <w:tc>
          <w:tcPr>
            <w:tcW w:w="1740" w:type="dxa"/>
            <w:vAlign w:val="center"/>
          </w:tcPr>
          <w:p w14:paraId="39DD5B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57.12</w:t>
            </w:r>
          </w:p>
        </w:tc>
        <w:tc>
          <w:tcPr>
            <w:tcW w:w="885" w:type="dxa"/>
            <w:vMerge w:val="continue"/>
            <w:vAlign w:val="center"/>
          </w:tcPr>
          <w:p w14:paraId="7C0985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14522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贵宾室</w:t>
            </w:r>
          </w:p>
        </w:tc>
        <w:tc>
          <w:tcPr>
            <w:tcW w:w="2304" w:type="dxa"/>
            <w:vAlign w:val="center"/>
          </w:tcPr>
          <w:p w14:paraId="2E7F63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87.48</w:t>
            </w:r>
          </w:p>
        </w:tc>
      </w:tr>
      <w:tr w14:paraId="52A4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2D9CE1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7694C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摄影室</w:t>
            </w:r>
          </w:p>
        </w:tc>
        <w:tc>
          <w:tcPr>
            <w:tcW w:w="1740" w:type="dxa"/>
            <w:vAlign w:val="center"/>
          </w:tcPr>
          <w:p w14:paraId="447CB3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96</w:t>
            </w:r>
          </w:p>
        </w:tc>
        <w:tc>
          <w:tcPr>
            <w:tcW w:w="885" w:type="dxa"/>
            <w:vMerge w:val="continue"/>
            <w:vAlign w:val="center"/>
          </w:tcPr>
          <w:p w14:paraId="7F0337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397F6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1号电梯厅</w:t>
            </w:r>
          </w:p>
        </w:tc>
        <w:tc>
          <w:tcPr>
            <w:tcW w:w="2304" w:type="dxa"/>
            <w:vAlign w:val="center"/>
          </w:tcPr>
          <w:p w14:paraId="66BBED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56</w:t>
            </w:r>
          </w:p>
        </w:tc>
      </w:tr>
      <w:tr w14:paraId="2EDD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restart"/>
            <w:vAlign w:val="center"/>
          </w:tcPr>
          <w:p w14:paraId="7D8B21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F3</w:t>
            </w:r>
          </w:p>
        </w:tc>
        <w:tc>
          <w:tcPr>
            <w:tcW w:w="1930" w:type="dxa"/>
            <w:vAlign w:val="center"/>
          </w:tcPr>
          <w:p w14:paraId="5D97D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中厅平台</w:t>
            </w:r>
          </w:p>
        </w:tc>
        <w:tc>
          <w:tcPr>
            <w:tcW w:w="1740" w:type="dxa"/>
            <w:vAlign w:val="center"/>
          </w:tcPr>
          <w:p w14:paraId="24E449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258.4</w:t>
            </w:r>
          </w:p>
        </w:tc>
        <w:tc>
          <w:tcPr>
            <w:tcW w:w="885" w:type="dxa"/>
            <w:vMerge w:val="continue"/>
            <w:vAlign w:val="center"/>
          </w:tcPr>
          <w:p w14:paraId="64F62A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52BBCE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2号电梯厅</w:t>
            </w:r>
          </w:p>
        </w:tc>
        <w:tc>
          <w:tcPr>
            <w:tcW w:w="2304" w:type="dxa"/>
            <w:vAlign w:val="center"/>
          </w:tcPr>
          <w:p w14:paraId="09DE43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103.68</w:t>
            </w:r>
          </w:p>
        </w:tc>
      </w:tr>
      <w:tr w14:paraId="428A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7B4A09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6249A1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备展厅</w:t>
            </w:r>
          </w:p>
        </w:tc>
        <w:tc>
          <w:tcPr>
            <w:tcW w:w="1740" w:type="dxa"/>
            <w:vAlign w:val="center"/>
          </w:tcPr>
          <w:p w14:paraId="3DCA14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262.44</w:t>
            </w:r>
          </w:p>
        </w:tc>
        <w:tc>
          <w:tcPr>
            <w:tcW w:w="885" w:type="dxa"/>
            <w:vMerge w:val="continue"/>
            <w:vAlign w:val="center"/>
          </w:tcPr>
          <w:p w14:paraId="0C788E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07F26E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3号电梯厅</w:t>
            </w:r>
          </w:p>
        </w:tc>
        <w:tc>
          <w:tcPr>
            <w:tcW w:w="2304" w:type="dxa"/>
            <w:vAlign w:val="center"/>
          </w:tcPr>
          <w:p w14:paraId="7A8104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2873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50709B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0B0B83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2号电梯厅</w:t>
            </w:r>
          </w:p>
        </w:tc>
        <w:tc>
          <w:tcPr>
            <w:tcW w:w="1740" w:type="dxa"/>
            <w:vAlign w:val="center"/>
          </w:tcPr>
          <w:p w14:paraId="53B250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35.811</w:t>
            </w:r>
          </w:p>
        </w:tc>
        <w:tc>
          <w:tcPr>
            <w:tcW w:w="885" w:type="dxa"/>
            <w:vMerge w:val="continue"/>
            <w:vAlign w:val="center"/>
          </w:tcPr>
          <w:p w14:paraId="7AD44F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3E0363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多功能活动室</w:t>
            </w:r>
          </w:p>
        </w:tc>
        <w:tc>
          <w:tcPr>
            <w:tcW w:w="2304" w:type="dxa"/>
            <w:vAlign w:val="center"/>
          </w:tcPr>
          <w:p w14:paraId="230F99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80</w:t>
            </w:r>
          </w:p>
        </w:tc>
      </w:tr>
      <w:tr w14:paraId="6778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6894D3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30871A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西方艺术展厅</w:t>
            </w:r>
          </w:p>
        </w:tc>
        <w:tc>
          <w:tcPr>
            <w:tcW w:w="1740" w:type="dxa"/>
            <w:vAlign w:val="center"/>
          </w:tcPr>
          <w:p w14:paraId="4A006E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3983.04</w:t>
            </w:r>
          </w:p>
        </w:tc>
        <w:tc>
          <w:tcPr>
            <w:tcW w:w="885" w:type="dxa"/>
            <w:vMerge w:val="restart"/>
            <w:vAlign w:val="center"/>
          </w:tcPr>
          <w:p w14:paraId="0DA09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F2</w:t>
            </w:r>
          </w:p>
        </w:tc>
        <w:tc>
          <w:tcPr>
            <w:tcW w:w="2085" w:type="dxa"/>
            <w:vAlign w:val="center"/>
          </w:tcPr>
          <w:p w14:paraId="660784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主展厅、多功能展厅</w:t>
            </w:r>
          </w:p>
        </w:tc>
        <w:tc>
          <w:tcPr>
            <w:tcW w:w="2304" w:type="dxa"/>
            <w:vAlign w:val="center"/>
          </w:tcPr>
          <w:p w14:paraId="49694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2209</w:t>
            </w:r>
          </w:p>
        </w:tc>
      </w:tr>
      <w:tr w14:paraId="1F6C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0B7B32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105317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1号电梯厅</w:t>
            </w:r>
          </w:p>
        </w:tc>
        <w:tc>
          <w:tcPr>
            <w:tcW w:w="1740" w:type="dxa"/>
            <w:vAlign w:val="center"/>
          </w:tcPr>
          <w:p w14:paraId="5EA9D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885" w:type="dxa"/>
            <w:vMerge w:val="continue"/>
            <w:vAlign w:val="center"/>
          </w:tcPr>
          <w:p w14:paraId="34FD44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733CA2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公共大厅</w:t>
            </w:r>
          </w:p>
        </w:tc>
        <w:tc>
          <w:tcPr>
            <w:tcW w:w="2304" w:type="dxa"/>
            <w:vAlign w:val="center"/>
          </w:tcPr>
          <w:p w14:paraId="782786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480</w:t>
            </w:r>
          </w:p>
        </w:tc>
      </w:tr>
      <w:tr w14:paraId="1327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0FA3A8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1490EC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2号电梯厅</w:t>
            </w:r>
          </w:p>
        </w:tc>
        <w:tc>
          <w:tcPr>
            <w:tcW w:w="1740" w:type="dxa"/>
            <w:vAlign w:val="center"/>
          </w:tcPr>
          <w:p w14:paraId="16DD98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885" w:type="dxa"/>
            <w:vMerge w:val="continue"/>
            <w:vAlign w:val="center"/>
          </w:tcPr>
          <w:p w14:paraId="4E28FD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159583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休息等待区 </w:t>
            </w:r>
          </w:p>
        </w:tc>
        <w:tc>
          <w:tcPr>
            <w:tcW w:w="2304" w:type="dxa"/>
            <w:vAlign w:val="center"/>
          </w:tcPr>
          <w:p w14:paraId="23E13E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140</w:t>
            </w:r>
          </w:p>
        </w:tc>
      </w:tr>
      <w:tr w14:paraId="0613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721614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540C0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3号电梯厅</w:t>
            </w:r>
          </w:p>
        </w:tc>
        <w:tc>
          <w:tcPr>
            <w:tcW w:w="1740" w:type="dxa"/>
            <w:vAlign w:val="center"/>
          </w:tcPr>
          <w:p w14:paraId="6C3AC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885" w:type="dxa"/>
            <w:vMerge w:val="continue"/>
            <w:vAlign w:val="center"/>
          </w:tcPr>
          <w:p w14:paraId="264585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54321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雕塑展示区</w:t>
            </w:r>
          </w:p>
        </w:tc>
        <w:tc>
          <w:tcPr>
            <w:tcW w:w="2304" w:type="dxa"/>
            <w:vAlign w:val="center"/>
          </w:tcPr>
          <w:p w14:paraId="212791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165.24</w:t>
            </w:r>
          </w:p>
        </w:tc>
      </w:tr>
      <w:tr w14:paraId="18AD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restart"/>
            <w:vAlign w:val="center"/>
          </w:tcPr>
          <w:p w14:paraId="29ACD2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F4</w:t>
            </w:r>
          </w:p>
        </w:tc>
        <w:tc>
          <w:tcPr>
            <w:tcW w:w="1930" w:type="dxa"/>
            <w:vAlign w:val="center"/>
          </w:tcPr>
          <w:p w14:paraId="660EC0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中厅平台</w:t>
            </w:r>
          </w:p>
        </w:tc>
        <w:tc>
          <w:tcPr>
            <w:tcW w:w="1740" w:type="dxa"/>
            <w:vAlign w:val="center"/>
          </w:tcPr>
          <w:p w14:paraId="5F058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258.4</w:t>
            </w:r>
          </w:p>
        </w:tc>
        <w:tc>
          <w:tcPr>
            <w:tcW w:w="885" w:type="dxa"/>
            <w:vMerge w:val="continue"/>
            <w:vAlign w:val="center"/>
          </w:tcPr>
          <w:p w14:paraId="71529A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08FB1D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中庭平台</w:t>
            </w:r>
          </w:p>
        </w:tc>
        <w:tc>
          <w:tcPr>
            <w:tcW w:w="2304" w:type="dxa"/>
            <w:vAlign w:val="center"/>
          </w:tcPr>
          <w:p w14:paraId="24A63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320</w:t>
            </w:r>
          </w:p>
        </w:tc>
      </w:tr>
      <w:tr w14:paraId="33E6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55B7C8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068214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阅览室</w:t>
            </w:r>
          </w:p>
        </w:tc>
        <w:tc>
          <w:tcPr>
            <w:tcW w:w="1740" w:type="dxa"/>
            <w:vAlign w:val="center"/>
          </w:tcPr>
          <w:p w14:paraId="475C4F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615.6</w:t>
            </w:r>
          </w:p>
        </w:tc>
        <w:tc>
          <w:tcPr>
            <w:tcW w:w="885" w:type="dxa"/>
            <w:vMerge w:val="continue"/>
            <w:vAlign w:val="center"/>
          </w:tcPr>
          <w:p w14:paraId="3B6883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339CAE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培训、幼儿活动区</w:t>
            </w:r>
          </w:p>
        </w:tc>
        <w:tc>
          <w:tcPr>
            <w:tcW w:w="2304" w:type="dxa"/>
            <w:vAlign w:val="center"/>
          </w:tcPr>
          <w:p w14:paraId="1CE5B8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380</w:t>
            </w:r>
          </w:p>
        </w:tc>
      </w:tr>
      <w:tr w14:paraId="4F37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393FE4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632BE2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制作修复室</w:t>
            </w:r>
          </w:p>
        </w:tc>
        <w:tc>
          <w:tcPr>
            <w:tcW w:w="1740" w:type="dxa"/>
            <w:vAlign w:val="center"/>
          </w:tcPr>
          <w:p w14:paraId="25A5A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615.6</w:t>
            </w:r>
          </w:p>
        </w:tc>
        <w:tc>
          <w:tcPr>
            <w:tcW w:w="885" w:type="dxa"/>
            <w:vMerge w:val="continue"/>
            <w:vAlign w:val="center"/>
          </w:tcPr>
          <w:p w14:paraId="605C91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2085" w:type="dxa"/>
            <w:vAlign w:val="center"/>
          </w:tcPr>
          <w:p w14:paraId="5A5969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研讨室</w:t>
            </w:r>
          </w:p>
        </w:tc>
        <w:tc>
          <w:tcPr>
            <w:tcW w:w="2304" w:type="dxa"/>
            <w:vAlign w:val="center"/>
          </w:tcPr>
          <w:p w14:paraId="331F3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306</w:t>
            </w:r>
          </w:p>
        </w:tc>
      </w:tr>
      <w:tr w14:paraId="5CCC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148E2A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2CFFF4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津派展厅</w:t>
            </w:r>
          </w:p>
        </w:tc>
        <w:tc>
          <w:tcPr>
            <w:tcW w:w="1740" w:type="dxa"/>
            <w:vAlign w:val="center"/>
          </w:tcPr>
          <w:p w14:paraId="72516B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2578</w:t>
            </w:r>
          </w:p>
        </w:tc>
        <w:tc>
          <w:tcPr>
            <w:tcW w:w="885" w:type="dxa"/>
            <w:vMerge w:val="continue"/>
            <w:vAlign w:val="center"/>
          </w:tcPr>
          <w:p w14:paraId="3891BB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4389" w:type="dxa"/>
            <w:gridSpan w:val="2"/>
            <w:vAlign w:val="center"/>
          </w:tcPr>
          <w:p w14:paraId="49C31A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r>
      <w:tr w14:paraId="2827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08" w:type="dxa"/>
            <w:vMerge w:val="continue"/>
            <w:vAlign w:val="center"/>
          </w:tcPr>
          <w:p w14:paraId="218D1D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3DAFF9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多功能美术展厅</w:t>
            </w:r>
          </w:p>
        </w:tc>
        <w:tc>
          <w:tcPr>
            <w:tcW w:w="1740" w:type="dxa"/>
            <w:vAlign w:val="center"/>
          </w:tcPr>
          <w:p w14:paraId="2314E7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648</w:t>
            </w:r>
          </w:p>
        </w:tc>
        <w:tc>
          <w:tcPr>
            <w:tcW w:w="885" w:type="dxa"/>
            <w:vMerge w:val="continue"/>
            <w:vAlign w:val="center"/>
          </w:tcPr>
          <w:p w14:paraId="73FEF5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4389" w:type="dxa"/>
            <w:gridSpan w:val="2"/>
            <w:vAlign w:val="center"/>
          </w:tcPr>
          <w:p w14:paraId="1722AB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r>
      <w:tr w14:paraId="21A0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1DC54C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35054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1号电梯厅</w:t>
            </w:r>
          </w:p>
        </w:tc>
        <w:tc>
          <w:tcPr>
            <w:tcW w:w="1740" w:type="dxa"/>
            <w:vAlign w:val="center"/>
          </w:tcPr>
          <w:p w14:paraId="273BAB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885" w:type="dxa"/>
            <w:vMerge w:val="continue"/>
            <w:vAlign w:val="center"/>
          </w:tcPr>
          <w:p w14:paraId="373BE8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4389" w:type="dxa"/>
            <w:gridSpan w:val="2"/>
            <w:vAlign w:val="center"/>
          </w:tcPr>
          <w:p w14:paraId="105B8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r>
      <w:tr w14:paraId="0882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34AF3C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41BEA2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2号电梯厅</w:t>
            </w:r>
          </w:p>
        </w:tc>
        <w:tc>
          <w:tcPr>
            <w:tcW w:w="1740" w:type="dxa"/>
            <w:vAlign w:val="center"/>
          </w:tcPr>
          <w:p w14:paraId="496F0B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885" w:type="dxa"/>
            <w:vAlign w:val="center"/>
          </w:tcPr>
          <w:p w14:paraId="440EDA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4389" w:type="dxa"/>
            <w:gridSpan w:val="2"/>
            <w:vAlign w:val="center"/>
          </w:tcPr>
          <w:p w14:paraId="08F3B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r>
      <w:tr w14:paraId="2133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Merge w:val="continue"/>
            <w:vAlign w:val="center"/>
          </w:tcPr>
          <w:p w14:paraId="0DC9F0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930" w:type="dxa"/>
            <w:vAlign w:val="center"/>
          </w:tcPr>
          <w:p w14:paraId="171DEA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3号电梯厅</w:t>
            </w:r>
          </w:p>
        </w:tc>
        <w:tc>
          <w:tcPr>
            <w:tcW w:w="1740" w:type="dxa"/>
            <w:vAlign w:val="center"/>
          </w:tcPr>
          <w:p w14:paraId="71AD86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885" w:type="dxa"/>
            <w:vAlign w:val="center"/>
          </w:tcPr>
          <w:p w14:paraId="290CF7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4389" w:type="dxa"/>
            <w:gridSpan w:val="2"/>
            <w:vAlign w:val="center"/>
          </w:tcPr>
          <w:p w14:paraId="717143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r>
    </w:tbl>
    <w:p w14:paraId="4521A7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2、配套情况说明</w:t>
      </w:r>
    </w:p>
    <w:p w14:paraId="372C87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1）配套设施设备概要</w:t>
      </w:r>
    </w:p>
    <w:p w14:paraId="424D85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A.供配电系统：项目采用市网双电源供电，两路10KV双电源供电。</w:t>
      </w:r>
    </w:p>
    <w:p w14:paraId="330E3F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B.本工程电子信息系统雷电防护等级为A级。在屋顶设避雷带作为防雷接闪器。在变电室、楼层、弱电机房内等重要房间配备SPD防雷接地系统。</w:t>
      </w:r>
    </w:p>
    <w:p w14:paraId="44A5E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C.电梯：项目共设直梯5部，其中3号二部为无机房消防电梯；运行区间为负一层至4层；2号二部为无机房对开载客电梯。梯运行区间为一层至4层；1号梯为液压消防载货电梯。运行区间为负一层至4层。</w:t>
      </w:r>
    </w:p>
    <w:p w14:paraId="2BBFB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D.智能化：负一层弱电机房包含综合控制台、设备区域等。可对照明控制系统、一卡通管理系统、建筑设备监控等综合性楼控系统进行控制。</w:t>
      </w:r>
    </w:p>
    <w:p w14:paraId="754F8D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E.空调：地下一层设置制冷换热站为空调系统提供冷热源，空调季节一次水来自室外管网，过度季节由设置在室外的风冷机为恒湿恒温房间提供冷热源。</w:t>
      </w:r>
    </w:p>
    <w:p w14:paraId="07FC2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F.给排水：地下一层至地上二层为低区系统，由市政管网供水；三层至四层为高区系统由地下一层给水泵房变频调速供水设备供给。</w:t>
      </w:r>
    </w:p>
    <w:p w14:paraId="7089E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2）共用卫</w:t>
      </w:r>
      <w:bookmarkStart w:id="4" w:name="OLE_LINK9"/>
      <w:bookmarkStart w:id="5" w:name="OLE_LINK10"/>
      <w:r>
        <w:rPr>
          <w:rFonts w:hint="eastAsia" w:ascii="宋体" w:hAnsi="宋体" w:eastAsia="宋体" w:cs="宋体"/>
          <w:sz w:val="24"/>
          <w:szCs w:val="20"/>
        </w:rPr>
        <w:t>生间</w:t>
      </w:r>
      <w:bookmarkEnd w:id="4"/>
      <w:bookmarkEnd w:id="5"/>
      <w:r>
        <w:rPr>
          <w:rFonts w:hint="eastAsia" w:ascii="宋体" w:hAnsi="宋体" w:eastAsia="宋体" w:cs="宋体"/>
          <w:sz w:val="24"/>
          <w:szCs w:val="20"/>
        </w:rPr>
        <w:t>数量</w:t>
      </w:r>
    </w:p>
    <w:tbl>
      <w:tblPr>
        <w:tblStyle w:val="16"/>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619"/>
        <w:gridCol w:w="5139"/>
      </w:tblGrid>
      <w:tr w14:paraId="538C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vAlign w:val="center"/>
          </w:tcPr>
          <w:p w14:paraId="75ECEA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位置</w:t>
            </w:r>
          </w:p>
        </w:tc>
        <w:tc>
          <w:tcPr>
            <w:tcW w:w="2619" w:type="dxa"/>
            <w:vAlign w:val="center"/>
          </w:tcPr>
          <w:p w14:paraId="1CEB1D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男女卫</w:t>
            </w:r>
            <w:r>
              <w:rPr>
                <w:rFonts w:hint="eastAsia" w:ascii="宋体" w:hAnsi="宋体" w:eastAsia="宋体" w:cs="宋体"/>
                <w:sz w:val="24"/>
                <w:szCs w:val="24"/>
              </w:rPr>
              <w:t>生间</w:t>
            </w:r>
          </w:p>
        </w:tc>
        <w:tc>
          <w:tcPr>
            <w:tcW w:w="5139" w:type="dxa"/>
            <w:vAlign w:val="center"/>
          </w:tcPr>
          <w:p w14:paraId="02C4D0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残疾人卫生间（内部）</w:t>
            </w:r>
          </w:p>
        </w:tc>
      </w:tr>
      <w:tr w14:paraId="53BC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vAlign w:val="center"/>
          </w:tcPr>
          <w:p w14:paraId="4C2F1A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B1</w:t>
            </w:r>
          </w:p>
        </w:tc>
        <w:tc>
          <w:tcPr>
            <w:tcW w:w="2619" w:type="dxa"/>
            <w:vAlign w:val="center"/>
          </w:tcPr>
          <w:p w14:paraId="460C22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39" w:type="dxa"/>
            <w:vAlign w:val="center"/>
          </w:tcPr>
          <w:p w14:paraId="5A92FB35">
            <w:pPr>
              <w:widowControl/>
              <w:spacing w:line="360" w:lineRule="auto"/>
              <w:jc w:val="center"/>
              <w:rPr>
                <w:rFonts w:hint="eastAsia" w:ascii="宋体" w:hAnsi="宋体" w:eastAsia="宋体" w:cs="宋体"/>
                <w:kern w:val="0"/>
                <w:sz w:val="24"/>
                <w:szCs w:val="24"/>
              </w:rPr>
            </w:pPr>
          </w:p>
        </w:tc>
      </w:tr>
      <w:tr w14:paraId="1C7D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vAlign w:val="center"/>
          </w:tcPr>
          <w:p w14:paraId="6E8470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F1</w:t>
            </w:r>
          </w:p>
        </w:tc>
        <w:tc>
          <w:tcPr>
            <w:tcW w:w="2619" w:type="dxa"/>
            <w:vAlign w:val="center"/>
          </w:tcPr>
          <w:p w14:paraId="69D283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39" w:type="dxa"/>
            <w:vAlign w:val="center"/>
          </w:tcPr>
          <w:p w14:paraId="4C0951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721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vAlign w:val="center"/>
          </w:tcPr>
          <w:p w14:paraId="062F18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F2</w:t>
            </w:r>
          </w:p>
        </w:tc>
        <w:tc>
          <w:tcPr>
            <w:tcW w:w="2619" w:type="dxa"/>
            <w:vAlign w:val="center"/>
          </w:tcPr>
          <w:p w14:paraId="57C4D3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39" w:type="dxa"/>
            <w:vAlign w:val="center"/>
          </w:tcPr>
          <w:p w14:paraId="34EB6F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924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vAlign w:val="center"/>
          </w:tcPr>
          <w:p w14:paraId="7C3787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F3</w:t>
            </w:r>
          </w:p>
        </w:tc>
        <w:tc>
          <w:tcPr>
            <w:tcW w:w="2619" w:type="dxa"/>
            <w:vAlign w:val="center"/>
          </w:tcPr>
          <w:p w14:paraId="794C02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39" w:type="dxa"/>
            <w:vAlign w:val="center"/>
          </w:tcPr>
          <w:p w14:paraId="73FC8270">
            <w:pPr>
              <w:widowControl/>
              <w:spacing w:line="360" w:lineRule="auto"/>
              <w:jc w:val="center"/>
              <w:rPr>
                <w:rFonts w:hint="eastAsia" w:ascii="宋体" w:hAnsi="宋体" w:eastAsia="宋体" w:cs="宋体"/>
                <w:kern w:val="0"/>
                <w:sz w:val="24"/>
                <w:szCs w:val="24"/>
              </w:rPr>
            </w:pPr>
          </w:p>
        </w:tc>
      </w:tr>
      <w:tr w14:paraId="421C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vAlign w:val="center"/>
          </w:tcPr>
          <w:p w14:paraId="5A93C6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F4</w:t>
            </w:r>
          </w:p>
        </w:tc>
        <w:tc>
          <w:tcPr>
            <w:tcW w:w="2619" w:type="dxa"/>
            <w:vAlign w:val="center"/>
          </w:tcPr>
          <w:p w14:paraId="722362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39" w:type="dxa"/>
            <w:vAlign w:val="center"/>
          </w:tcPr>
          <w:p w14:paraId="52953B9C">
            <w:pPr>
              <w:widowControl/>
              <w:spacing w:line="360" w:lineRule="auto"/>
              <w:jc w:val="center"/>
              <w:rPr>
                <w:rFonts w:hint="eastAsia" w:ascii="宋体" w:hAnsi="宋体" w:eastAsia="宋体" w:cs="宋体"/>
                <w:kern w:val="0"/>
                <w:sz w:val="24"/>
                <w:szCs w:val="24"/>
              </w:rPr>
            </w:pPr>
          </w:p>
        </w:tc>
      </w:tr>
    </w:tbl>
    <w:p w14:paraId="33EC76A8">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34172F99">
      <w:pPr>
        <w:spacing w:line="360" w:lineRule="auto"/>
        <w:ind w:firstLine="482" w:firstLineChars="200"/>
        <w:outlineLvl w:val="0"/>
        <w:rPr>
          <w:rFonts w:hint="eastAsia"/>
          <w:b/>
          <w:bCs/>
          <w:sz w:val="24"/>
        </w:rPr>
      </w:pPr>
      <w:r>
        <w:rPr>
          <w:rFonts w:hint="eastAsia"/>
          <w:b/>
          <w:bCs/>
          <w:sz w:val="24"/>
        </w:rPr>
        <w:t>二、人员及岗位要求</w:t>
      </w:r>
    </w:p>
    <w:tbl>
      <w:tblPr>
        <w:tblStyle w:val="1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43"/>
        <w:gridCol w:w="750"/>
        <w:gridCol w:w="4198"/>
        <w:gridCol w:w="1245"/>
        <w:gridCol w:w="1488"/>
      </w:tblGrid>
      <w:tr w14:paraId="3BE2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6" w:type="dxa"/>
            <w:vAlign w:val="center"/>
          </w:tcPr>
          <w:p w14:paraId="1C2AC2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43" w:type="dxa"/>
            <w:vAlign w:val="center"/>
          </w:tcPr>
          <w:p w14:paraId="2F6F6D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岗位名称</w:t>
            </w:r>
          </w:p>
        </w:tc>
        <w:tc>
          <w:tcPr>
            <w:tcW w:w="750" w:type="dxa"/>
            <w:vAlign w:val="center"/>
          </w:tcPr>
          <w:p w14:paraId="60CEB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人数</w:t>
            </w:r>
          </w:p>
        </w:tc>
        <w:tc>
          <w:tcPr>
            <w:tcW w:w="4198" w:type="dxa"/>
            <w:vAlign w:val="center"/>
          </w:tcPr>
          <w:p w14:paraId="75CBD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要求</w:t>
            </w:r>
          </w:p>
        </w:tc>
        <w:tc>
          <w:tcPr>
            <w:tcW w:w="1245" w:type="dxa"/>
            <w:vAlign w:val="center"/>
          </w:tcPr>
          <w:p w14:paraId="274A4F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是否接受退休人员</w:t>
            </w:r>
          </w:p>
        </w:tc>
        <w:tc>
          <w:tcPr>
            <w:tcW w:w="1488" w:type="dxa"/>
            <w:vAlign w:val="center"/>
          </w:tcPr>
          <w:p w14:paraId="68D7DA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工作时间</w:t>
            </w:r>
          </w:p>
        </w:tc>
      </w:tr>
      <w:tr w14:paraId="7CAE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D8223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43" w:type="dxa"/>
            <w:vAlign w:val="center"/>
          </w:tcPr>
          <w:p w14:paraId="04955B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750" w:type="dxa"/>
            <w:vAlign w:val="center"/>
          </w:tcPr>
          <w:p w14:paraId="70E7B7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98" w:type="dxa"/>
            <w:vAlign w:val="center"/>
          </w:tcPr>
          <w:p w14:paraId="048AB3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常驻本项目物业服务现场，五年或以上面向公众开放的公共场所物业管理经验，大专或以上学历，年龄50周岁或以下。</w:t>
            </w:r>
          </w:p>
        </w:tc>
        <w:tc>
          <w:tcPr>
            <w:tcW w:w="1245" w:type="dxa"/>
            <w:vAlign w:val="center"/>
          </w:tcPr>
          <w:p w14:paraId="5811B4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3A3599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354A41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33BD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53E1FA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43" w:type="dxa"/>
            <w:vAlign w:val="center"/>
          </w:tcPr>
          <w:p w14:paraId="1F43D9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经理助理（主管）</w:t>
            </w:r>
          </w:p>
        </w:tc>
        <w:tc>
          <w:tcPr>
            <w:tcW w:w="750" w:type="dxa"/>
            <w:vAlign w:val="center"/>
          </w:tcPr>
          <w:p w14:paraId="08FE2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98" w:type="dxa"/>
            <w:vAlign w:val="center"/>
          </w:tcPr>
          <w:p w14:paraId="19F648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三年或以上面向公众开放的公共场所物业管理经验，大专或学历，年龄50周岁或以下。</w:t>
            </w:r>
          </w:p>
        </w:tc>
        <w:tc>
          <w:tcPr>
            <w:tcW w:w="1245" w:type="dxa"/>
            <w:vAlign w:val="center"/>
          </w:tcPr>
          <w:p w14:paraId="183FE8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66D475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7FAD3A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2C50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6C158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43" w:type="dxa"/>
            <w:vAlign w:val="center"/>
          </w:tcPr>
          <w:p w14:paraId="725A92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保洁领班</w:t>
            </w:r>
          </w:p>
        </w:tc>
        <w:tc>
          <w:tcPr>
            <w:tcW w:w="750" w:type="dxa"/>
            <w:vAlign w:val="center"/>
          </w:tcPr>
          <w:p w14:paraId="17C389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98" w:type="dxa"/>
            <w:vAlign w:val="center"/>
          </w:tcPr>
          <w:p w14:paraId="5C1001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应具备相关专业知识并有管理同类型或公建项目经验，三年或以上</w:t>
            </w:r>
            <w:r>
              <w:rPr>
                <w:rFonts w:hint="eastAsia" w:ascii="宋体" w:hAnsi="宋体" w:cs="宋体"/>
                <w:color w:val="auto"/>
                <w:sz w:val="24"/>
                <w:szCs w:val="24"/>
                <w:lang w:val="en-US" w:eastAsia="zh-CN"/>
              </w:rPr>
              <w:t>非住宅物业管理或保洁管理</w:t>
            </w:r>
            <w:r>
              <w:rPr>
                <w:rFonts w:hint="eastAsia" w:ascii="宋体" w:hAnsi="宋体" w:eastAsia="宋体" w:cs="宋体"/>
                <w:color w:val="auto"/>
                <w:sz w:val="24"/>
                <w:szCs w:val="24"/>
              </w:rPr>
              <w:t>经验，高中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以上学历，女性年龄</w:t>
            </w:r>
            <w:r>
              <w:rPr>
                <w:rFonts w:hint="eastAsia" w:ascii="宋体" w:hAnsi="宋体" w:cs="宋体"/>
                <w:color w:val="auto"/>
                <w:sz w:val="24"/>
                <w:szCs w:val="24"/>
                <w:lang w:val="en-US" w:eastAsia="zh-CN"/>
              </w:rPr>
              <w:t>49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以下或男性55周岁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以下，身体健康</w:t>
            </w:r>
            <w:r>
              <w:rPr>
                <w:rFonts w:hint="eastAsia" w:ascii="宋体" w:hAnsi="宋体" w:cs="宋体"/>
                <w:color w:val="auto"/>
                <w:sz w:val="24"/>
                <w:szCs w:val="24"/>
                <w:lang w:eastAsia="zh-CN"/>
              </w:rPr>
              <w:t>。</w:t>
            </w:r>
          </w:p>
          <w:p w14:paraId="437EF9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color w:val="auto"/>
                <w:sz w:val="24"/>
              </w:rPr>
              <w:t>★</w:t>
            </w:r>
            <w:r>
              <w:rPr>
                <w:rFonts w:hint="eastAsia" w:ascii="宋体" w:hAnsi="宋体" w:eastAsia="宋体" w:cs="宋体"/>
                <w:color w:val="auto"/>
                <w:sz w:val="24"/>
                <w:szCs w:val="24"/>
              </w:rPr>
              <w:t>持天津市病媒生物防制培训证书上岗。</w:t>
            </w:r>
          </w:p>
        </w:tc>
        <w:tc>
          <w:tcPr>
            <w:tcW w:w="1245" w:type="dxa"/>
            <w:vAlign w:val="center"/>
          </w:tcPr>
          <w:p w14:paraId="794987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14D488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3872EF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4A43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D0820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43" w:type="dxa"/>
            <w:vAlign w:val="center"/>
          </w:tcPr>
          <w:p w14:paraId="5BDA72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园艺养护员</w:t>
            </w:r>
          </w:p>
        </w:tc>
        <w:tc>
          <w:tcPr>
            <w:tcW w:w="750" w:type="dxa"/>
            <w:vAlign w:val="center"/>
          </w:tcPr>
          <w:p w14:paraId="66544C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98" w:type="dxa"/>
            <w:vAlign w:val="center"/>
          </w:tcPr>
          <w:p w14:paraId="4AF792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男性63</w:t>
            </w:r>
            <w:r>
              <w:rPr>
                <w:rFonts w:hint="eastAsia" w:ascii="宋体" w:hAnsi="宋体" w:cs="宋体"/>
                <w:color w:val="auto"/>
                <w:sz w:val="24"/>
                <w:szCs w:val="24"/>
                <w:lang w:val="en-US" w:eastAsia="zh-CN"/>
              </w:rPr>
              <w:t>周岁或</w:t>
            </w:r>
            <w:r>
              <w:rPr>
                <w:rFonts w:hint="eastAsia" w:ascii="宋体" w:hAnsi="宋体" w:eastAsia="宋体" w:cs="宋体"/>
                <w:color w:val="auto"/>
                <w:sz w:val="24"/>
                <w:szCs w:val="24"/>
              </w:rPr>
              <w:t>以下、女性年龄55周岁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以下，高中以上学历，掌握一般绿植养护专业知识</w:t>
            </w:r>
            <w:r>
              <w:rPr>
                <w:rFonts w:hint="eastAsia" w:ascii="宋体" w:hAnsi="宋体" w:cs="宋体"/>
                <w:color w:val="auto"/>
                <w:sz w:val="24"/>
                <w:szCs w:val="24"/>
                <w:lang w:eastAsia="zh-CN"/>
              </w:rPr>
              <w:t>。</w:t>
            </w:r>
          </w:p>
        </w:tc>
        <w:tc>
          <w:tcPr>
            <w:tcW w:w="1245" w:type="dxa"/>
            <w:vAlign w:val="center"/>
          </w:tcPr>
          <w:p w14:paraId="16BE0B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88" w:type="dxa"/>
            <w:vAlign w:val="center"/>
          </w:tcPr>
          <w:p w14:paraId="13D1FD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79E7BC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50B1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6C9E9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43" w:type="dxa"/>
            <w:vAlign w:val="center"/>
          </w:tcPr>
          <w:p w14:paraId="5B0564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楼层公区保洁员</w:t>
            </w:r>
          </w:p>
          <w:p w14:paraId="78F09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（含卫生间保洁）</w:t>
            </w:r>
          </w:p>
        </w:tc>
        <w:tc>
          <w:tcPr>
            <w:tcW w:w="750" w:type="dxa"/>
            <w:vAlign w:val="center"/>
          </w:tcPr>
          <w:p w14:paraId="4079F8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4198" w:type="dxa"/>
            <w:vAlign w:val="center"/>
          </w:tcPr>
          <w:p w14:paraId="225071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男性63周岁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以下、女性年龄58周岁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以下，高中上</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学历，向公众开放的公共场所物业2年以上保洁工作经验</w:t>
            </w:r>
          </w:p>
        </w:tc>
        <w:tc>
          <w:tcPr>
            <w:tcW w:w="1245" w:type="dxa"/>
            <w:vAlign w:val="center"/>
          </w:tcPr>
          <w:p w14:paraId="032697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88" w:type="dxa"/>
            <w:vAlign w:val="center"/>
          </w:tcPr>
          <w:p w14:paraId="7A882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544AB2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7CA9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56462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43" w:type="dxa"/>
            <w:vAlign w:val="center"/>
          </w:tcPr>
          <w:p w14:paraId="5B9D26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外围保洁员</w:t>
            </w:r>
          </w:p>
        </w:tc>
        <w:tc>
          <w:tcPr>
            <w:tcW w:w="750" w:type="dxa"/>
            <w:vAlign w:val="center"/>
          </w:tcPr>
          <w:p w14:paraId="36CF6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98" w:type="dxa"/>
            <w:vAlign w:val="center"/>
          </w:tcPr>
          <w:p w14:paraId="4D7FF7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男性63周岁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以下、女性年龄58周岁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以下，高中</w:t>
            </w:r>
            <w:r>
              <w:rPr>
                <w:rFonts w:hint="eastAsia" w:ascii="宋体" w:hAnsi="宋体" w:cs="宋体"/>
                <w:color w:val="auto"/>
                <w:sz w:val="24"/>
                <w:szCs w:val="24"/>
                <w:lang w:val="en-US" w:eastAsia="zh-CN"/>
              </w:rPr>
              <w:t>或以上</w:t>
            </w:r>
            <w:r>
              <w:rPr>
                <w:rFonts w:hint="eastAsia" w:ascii="宋体" w:hAnsi="宋体" w:eastAsia="宋体" w:cs="宋体"/>
                <w:color w:val="auto"/>
                <w:sz w:val="24"/>
                <w:szCs w:val="24"/>
              </w:rPr>
              <w:t>学历，向公众开放的公共场所物业2年以上工作经验</w:t>
            </w:r>
          </w:p>
        </w:tc>
        <w:tc>
          <w:tcPr>
            <w:tcW w:w="1245" w:type="dxa"/>
            <w:vAlign w:val="center"/>
          </w:tcPr>
          <w:p w14:paraId="415921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88" w:type="dxa"/>
            <w:vAlign w:val="center"/>
          </w:tcPr>
          <w:p w14:paraId="136B5E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1908AB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4B12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56E51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43" w:type="dxa"/>
            <w:vAlign w:val="center"/>
          </w:tcPr>
          <w:p w14:paraId="744470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展厅安全巡视员</w:t>
            </w:r>
          </w:p>
        </w:tc>
        <w:tc>
          <w:tcPr>
            <w:tcW w:w="750" w:type="dxa"/>
            <w:vAlign w:val="center"/>
          </w:tcPr>
          <w:p w14:paraId="008B69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4198" w:type="dxa"/>
            <w:vAlign w:val="center"/>
          </w:tcPr>
          <w:p w14:paraId="7F4833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男性60周岁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以下、女性55周岁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以上学历，体貌端正。有向公众开放的公共场所物业2年以上类似工作经验</w:t>
            </w:r>
            <w:r>
              <w:rPr>
                <w:rFonts w:hint="eastAsia" w:ascii="宋体" w:hAnsi="宋体" w:cs="宋体"/>
                <w:color w:val="auto"/>
                <w:sz w:val="24"/>
                <w:szCs w:val="24"/>
                <w:lang w:eastAsia="zh-CN"/>
              </w:rPr>
              <w:t>。</w:t>
            </w:r>
          </w:p>
        </w:tc>
        <w:tc>
          <w:tcPr>
            <w:tcW w:w="1245" w:type="dxa"/>
            <w:vAlign w:val="center"/>
          </w:tcPr>
          <w:p w14:paraId="0FF5B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最多接受17名退休人员</w:t>
            </w:r>
          </w:p>
        </w:tc>
        <w:tc>
          <w:tcPr>
            <w:tcW w:w="1488" w:type="dxa"/>
            <w:vAlign w:val="center"/>
          </w:tcPr>
          <w:p w14:paraId="601971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每日8小时每周5日</w:t>
            </w:r>
          </w:p>
        </w:tc>
      </w:tr>
      <w:tr w14:paraId="33E7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DF182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43" w:type="dxa"/>
            <w:vAlign w:val="center"/>
          </w:tcPr>
          <w:p w14:paraId="053789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票务人员</w:t>
            </w:r>
          </w:p>
        </w:tc>
        <w:tc>
          <w:tcPr>
            <w:tcW w:w="750" w:type="dxa"/>
            <w:vAlign w:val="center"/>
          </w:tcPr>
          <w:p w14:paraId="3E981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198" w:type="dxa"/>
            <w:vAlign w:val="center"/>
          </w:tcPr>
          <w:p w14:paraId="6BBB91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eastAsia="zh-CN"/>
              </w:rPr>
              <w:t>、</w:t>
            </w:r>
            <w:r>
              <w:rPr>
                <w:rFonts w:hint="eastAsia" w:ascii="宋体" w:hAnsi="宋体" w:eastAsia="宋体" w:cs="宋体"/>
                <w:color w:val="auto"/>
                <w:sz w:val="24"/>
                <w:szCs w:val="24"/>
              </w:rPr>
              <w:t>身高160cm以上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以上学历的女性，体貌端正。2年以上类似工作经验。</w:t>
            </w:r>
          </w:p>
        </w:tc>
        <w:tc>
          <w:tcPr>
            <w:tcW w:w="1245" w:type="dxa"/>
            <w:vAlign w:val="center"/>
          </w:tcPr>
          <w:p w14:paraId="15C3C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12AA59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2C3979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17D2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D888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43" w:type="dxa"/>
            <w:vAlign w:val="center"/>
          </w:tcPr>
          <w:p w14:paraId="08CE76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消防监控值班员</w:t>
            </w:r>
          </w:p>
        </w:tc>
        <w:tc>
          <w:tcPr>
            <w:tcW w:w="750" w:type="dxa"/>
            <w:vAlign w:val="center"/>
          </w:tcPr>
          <w:p w14:paraId="739876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198" w:type="dxa"/>
            <w:vAlign w:val="center"/>
          </w:tcPr>
          <w:p w14:paraId="127C6C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男性，年龄</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以下，中技学历或高中以上学历，具二年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以上同岗位实际工作经验，熟练使用各种消防设备，熟悉物业消防日常工作操作流程，有消防监控使用管理经验，熟悉消防专业知识，具良好服务意识，有敬业、刻苦精神</w:t>
            </w:r>
            <w:r>
              <w:rPr>
                <w:rFonts w:hint="eastAsia" w:ascii="宋体" w:hAnsi="宋体" w:cs="宋体"/>
                <w:color w:val="auto"/>
                <w:sz w:val="24"/>
                <w:szCs w:val="24"/>
                <w:lang w:eastAsia="zh-CN"/>
              </w:rPr>
              <w:t>。</w:t>
            </w:r>
          </w:p>
          <w:p w14:paraId="3AF801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color w:val="auto"/>
                <w:sz w:val="24"/>
              </w:rPr>
              <w:t>★</w:t>
            </w:r>
            <w:r>
              <w:rPr>
                <w:rFonts w:hint="eastAsia" w:ascii="宋体" w:hAnsi="宋体" w:cs="宋体"/>
                <w:color w:val="auto"/>
                <w:sz w:val="24"/>
                <w:szCs w:val="24"/>
                <w:lang w:val="en-US" w:eastAsia="zh-CN"/>
              </w:rPr>
              <w:t>均</w:t>
            </w:r>
            <w:r>
              <w:rPr>
                <w:rFonts w:hint="eastAsia" w:ascii="宋体" w:hAnsi="宋体" w:eastAsia="宋体" w:cs="宋体"/>
                <w:color w:val="auto"/>
                <w:sz w:val="24"/>
                <w:szCs w:val="24"/>
              </w:rPr>
              <w:t>持职业资格证书（构（建）筑物消防员或消防设施操作员）</w:t>
            </w:r>
            <w:r>
              <w:rPr>
                <w:rFonts w:hint="eastAsia" w:ascii="宋体" w:hAnsi="宋体" w:cs="宋体"/>
                <w:color w:val="auto"/>
                <w:sz w:val="24"/>
                <w:szCs w:val="24"/>
                <w:lang w:val="en-US" w:eastAsia="zh-CN"/>
              </w:rPr>
              <w:t>上岗，</w:t>
            </w:r>
            <w:r>
              <w:rPr>
                <w:rFonts w:hint="eastAsia" w:ascii="宋体" w:hAnsi="宋体" w:eastAsia="宋体" w:cs="宋体"/>
                <w:color w:val="auto"/>
                <w:sz w:val="24"/>
                <w:szCs w:val="24"/>
              </w:rPr>
              <w:t>至少4人持有职业资格证书（构（建）筑物消防员或消防设施操作员）</w:t>
            </w:r>
            <w:r>
              <w:rPr>
                <w:rFonts w:hint="eastAsia" w:ascii="宋体" w:hAnsi="宋体" w:cs="宋体"/>
                <w:color w:val="auto"/>
                <w:sz w:val="24"/>
                <w:szCs w:val="24"/>
                <w:lang w:eastAsia="zh-CN"/>
              </w:rPr>
              <w:t>（</w:t>
            </w:r>
            <w:r>
              <w:rPr>
                <w:rFonts w:hint="eastAsia" w:ascii="宋体" w:hAnsi="宋体" w:eastAsia="宋体" w:cs="宋体"/>
                <w:color w:val="auto"/>
                <w:sz w:val="24"/>
                <w:szCs w:val="24"/>
              </w:rPr>
              <w:t>四级/中级工</w:t>
            </w:r>
            <w:r>
              <w:rPr>
                <w:rFonts w:hint="eastAsia" w:ascii="宋体" w:hAnsi="宋体" w:cs="宋体"/>
                <w:color w:val="auto"/>
                <w:sz w:val="24"/>
                <w:szCs w:val="24"/>
                <w:lang w:val="en-US" w:eastAsia="zh-CN"/>
              </w:rPr>
              <w:t>或以上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证书上岗</w:t>
            </w:r>
            <w:r>
              <w:rPr>
                <w:rFonts w:hint="eastAsia" w:ascii="宋体" w:hAnsi="宋体" w:cs="宋体"/>
                <w:color w:val="auto"/>
                <w:sz w:val="24"/>
                <w:szCs w:val="24"/>
                <w:lang w:eastAsia="zh-CN"/>
              </w:rPr>
              <w:t>。</w:t>
            </w:r>
          </w:p>
        </w:tc>
        <w:tc>
          <w:tcPr>
            <w:tcW w:w="1245" w:type="dxa"/>
            <w:vAlign w:val="center"/>
          </w:tcPr>
          <w:p w14:paraId="57545E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5AC39A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14:paraId="1CFFAE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14:paraId="0503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839AA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43" w:type="dxa"/>
            <w:vAlign w:val="center"/>
          </w:tcPr>
          <w:p w14:paraId="274145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变电站值守运行工</w:t>
            </w:r>
          </w:p>
        </w:tc>
        <w:tc>
          <w:tcPr>
            <w:tcW w:w="750" w:type="dxa"/>
            <w:vAlign w:val="center"/>
          </w:tcPr>
          <w:p w14:paraId="0E0D72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198" w:type="dxa"/>
            <w:vAlign w:val="center"/>
          </w:tcPr>
          <w:p w14:paraId="35006A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男性，年龄</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以下，要求具有高中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以上学历，2年以上工作经验。</w:t>
            </w:r>
          </w:p>
          <w:p w14:paraId="530546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color w:val="auto"/>
                <w:sz w:val="24"/>
              </w:rPr>
              <w:t>★</w:t>
            </w:r>
            <w:r>
              <w:rPr>
                <w:rFonts w:hint="eastAsia" w:ascii="宋体" w:hAnsi="宋体" w:eastAsia="宋体" w:cs="宋体"/>
                <w:color w:val="auto"/>
                <w:sz w:val="24"/>
                <w:szCs w:val="24"/>
              </w:rPr>
              <w:t>持特种作业操作证（高压电工作业）上岗</w:t>
            </w:r>
            <w:r>
              <w:rPr>
                <w:rFonts w:hint="eastAsia" w:ascii="宋体" w:hAnsi="宋体" w:cs="宋体"/>
                <w:color w:val="auto"/>
                <w:sz w:val="24"/>
                <w:szCs w:val="24"/>
                <w:lang w:eastAsia="zh-CN"/>
              </w:rPr>
              <w:t>。</w:t>
            </w:r>
          </w:p>
        </w:tc>
        <w:tc>
          <w:tcPr>
            <w:tcW w:w="1245" w:type="dxa"/>
            <w:vAlign w:val="center"/>
          </w:tcPr>
          <w:p w14:paraId="6C04E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1244B3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14:paraId="70A500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14:paraId="5E79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CF57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43" w:type="dxa"/>
            <w:vAlign w:val="center"/>
          </w:tcPr>
          <w:p w14:paraId="20B52D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换热站值守运行工</w:t>
            </w:r>
          </w:p>
        </w:tc>
        <w:tc>
          <w:tcPr>
            <w:tcW w:w="750" w:type="dxa"/>
            <w:vAlign w:val="center"/>
          </w:tcPr>
          <w:p w14:paraId="61A48D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198" w:type="dxa"/>
            <w:vAlign w:val="center"/>
          </w:tcPr>
          <w:p w14:paraId="00D42A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男性，年</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以下，具有高中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以上学历，2年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以上工作经验。</w:t>
            </w:r>
          </w:p>
          <w:p w14:paraId="28F358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color w:val="auto"/>
                <w:sz w:val="24"/>
              </w:rPr>
              <w:t>★</w:t>
            </w:r>
            <w:r>
              <w:rPr>
                <w:rFonts w:hint="eastAsia" w:ascii="宋体" w:hAnsi="宋体" w:eastAsia="宋体" w:cs="宋体"/>
                <w:color w:val="auto"/>
                <w:sz w:val="24"/>
                <w:szCs w:val="24"/>
              </w:rPr>
              <w:t>持特种作业操作证（制冷与空调作业）上岗</w:t>
            </w:r>
            <w:r>
              <w:rPr>
                <w:rFonts w:hint="eastAsia" w:ascii="宋体" w:hAnsi="宋体" w:cs="宋体"/>
                <w:color w:val="auto"/>
                <w:sz w:val="24"/>
                <w:szCs w:val="24"/>
                <w:lang w:eastAsia="zh-CN"/>
              </w:rPr>
              <w:t>。</w:t>
            </w:r>
          </w:p>
        </w:tc>
        <w:tc>
          <w:tcPr>
            <w:tcW w:w="1245" w:type="dxa"/>
            <w:vAlign w:val="center"/>
          </w:tcPr>
          <w:p w14:paraId="667BF8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3D0B99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14:paraId="011004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14:paraId="29BF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2332C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43" w:type="dxa"/>
            <w:vAlign w:val="center"/>
          </w:tcPr>
          <w:p w14:paraId="30421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综合维修工</w:t>
            </w:r>
          </w:p>
        </w:tc>
        <w:tc>
          <w:tcPr>
            <w:tcW w:w="750" w:type="dxa"/>
            <w:vAlign w:val="center"/>
          </w:tcPr>
          <w:p w14:paraId="725723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198" w:type="dxa"/>
            <w:vAlign w:val="center"/>
          </w:tcPr>
          <w:p w14:paraId="4E7DA2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男性，年龄</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以下，要求具有高中以上学历，2年以上工作经验。</w:t>
            </w:r>
          </w:p>
          <w:p w14:paraId="13E7FB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color w:val="auto"/>
                <w:sz w:val="24"/>
              </w:rPr>
              <w:t>★</w:t>
            </w:r>
            <w:r>
              <w:rPr>
                <w:rFonts w:hint="eastAsia" w:ascii="宋体" w:hAnsi="宋体" w:eastAsia="宋体" w:cs="宋体"/>
                <w:color w:val="auto"/>
                <w:sz w:val="24"/>
                <w:szCs w:val="24"/>
              </w:rPr>
              <w:t>至少2人持有</w:t>
            </w:r>
            <w:r>
              <w:rPr>
                <w:rFonts w:hint="eastAsia" w:ascii="宋体" w:hAnsi="宋体" w:eastAsia="宋体" w:cs="宋体"/>
                <w:color w:val="auto"/>
                <w:kern w:val="0"/>
                <w:sz w:val="24"/>
                <w:szCs w:val="24"/>
              </w:rPr>
              <w:t>特种作业操作证（低压电工作业）证</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1人持特种设备作业人员证</w:t>
            </w:r>
            <w:r>
              <w:rPr>
                <w:rFonts w:hint="eastAsia" w:ascii="宋体" w:hAnsi="宋体" w:cs="宋体"/>
                <w:color w:val="auto"/>
                <w:sz w:val="24"/>
                <w:szCs w:val="24"/>
                <w:lang w:val="en-US" w:eastAsia="zh-CN"/>
              </w:rPr>
              <w:t>书</w:t>
            </w:r>
            <w:r>
              <w:rPr>
                <w:rFonts w:hint="eastAsia" w:ascii="宋体" w:hAnsi="宋体" w:eastAsia="宋体" w:cs="宋体"/>
                <w:color w:val="auto"/>
                <w:sz w:val="24"/>
                <w:szCs w:val="24"/>
              </w:rPr>
              <w:t>（电梯安全管理）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接受兼持</w:t>
            </w:r>
            <w:r>
              <w:rPr>
                <w:rFonts w:hint="eastAsia" w:ascii="宋体" w:hAnsi="宋体" w:cs="宋体"/>
                <w:color w:val="auto"/>
                <w:sz w:val="24"/>
                <w:szCs w:val="24"/>
                <w:lang w:eastAsia="zh-CN"/>
              </w:rPr>
              <w:t>。</w:t>
            </w:r>
          </w:p>
        </w:tc>
        <w:tc>
          <w:tcPr>
            <w:tcW w:w="1245" w:type="dxa"/>
            <w:vAlign w:val="center"/>
          </w:tcPr>
          <w:p w14:paraId="45AAC7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43BC69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2E23A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6037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86" w:type="dxa"/>
            <w:vAlign w:val="center"/>
          </w:tcPr>
          <w:p w14:paraId="3B1726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43" w:type="dxa"/>
            <w:vAlign w:val="center"/>
          </w:tcPr>
          <w:p w14:paraId="021E88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水暖维修工</w:t>
            </w:r>
          </w:p>
        </w:tc>
        <w:tc>
          <w:tcPr>
            <w:tcW w:w="750" w:type="dxa"/>
            <w:vAlign w:val="center"/>
          </w:tcPr>
          <w:p w14:paraId="687968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198" w:type="dxa"/>
            <w:vAlign w:val="center"/>
          </w:tcPr>
          <w:p w14:paraId="14B5C6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男性，年龄</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以，要求具有高中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以上学历，2年以上工作经验。</w:t>
            </w:r>
          </w:p>
        </w:tc>
        <w:tc>
          <w:tcPr>
            <w:tcW w:w="1245" w:type="dxa"/>
            <w:vAlign w:val="center"/>
          </w:tcPr>
          <w:p w14:paraId="1C9D76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88" w:type="dxa"/>
            <w:vAlign w:val="center"/>
          </w:tcPr>
          <w:p w14:paraId="5FC95F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14:paraId="4B503C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每周5日</w:t>
            </w:r>
          </w:p>
        </w:tc>
      </w:tr>
      <w:tr w14:paraId="2735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29" w:type="dxa"/>
            <w:gridSpan w:val="2"/>
            <w:vAlign w:val="center"/>
          </w:tcPr>
          <w:p w14:paraId="50068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681" w:type="dxa"/>
            <w:gridSpan w:val="4"/>
            <w:vAlign w:val="center"/>
          </w:tcPr>
          <w:p w14:paraId="24C4A6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w:t>
            </w:r>
          </w:p>
        </w:tc>
      </w:tr>
    </w:tbl>
    <w:p w14:paraId="12DBF5E0">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cs="Times New Roman"/>
          <w:color w:val="auto"/>
          <w:kern w:val="2"/>
        </w:rPr>
      </w:pPr>
      <w:r>
        <w:rPr>
          <w:rFonts w:hint="eastAsia"/>
          <w:color w:val="auto"/>
        </w:rPr>
        <w:t>注：</w:t>
      </w:r>
    </w:p>
    <w:p w14:paraId="44DC8D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color w:val="auto"/>
          <w:sz w:val="24"/>
        </w:rPr>
      </w:pPr>
      <w:r>
        <w:rPr>
          <w:color w:val="auto"/>
          <w:sz w:val="24"/>
        </w:rPr>
        <w:t>按劳动法</w:t>
      </w:r>
      <w:r>
        <w:rPr>
          <w:rFonts w:hint="eastAsia"/>
          <w:color w:val="auto"/>
          <w:sz w:val="24"/>
        </w:rPr>
        <w:t>和国务院关于职工工作时间的规定</w:t>
      </w:r>
      <w:r>
        <w:rPr>
          <w:color w:val="auto"/>
          <w:sz w:val="24"/>
        </w:rPr>
        <w:t>，正常情况下，上述人员每日工作不超过8小时，每周工作不超过40小时。需安排加班的，</w:t>
      </w:r>
      <w:r>
        <w:rPr>
          <w:rFonts w:hint="eastAsia"/>
          <w:color w:val="auto"/>
          <w:sz w:val="24"/>
        </w:rPr>
        <w:t>成交</w:t>
      </w:r>
      <w:r>
        <w:rPr>
          <w:color w:val="auto"/>
          <w:sz w:val="24"/>
        </w:rPr>
        <w:t>供应商应配合并向劳动者支付加班费。</w:t>
      </w:r>
    </w:p>
    <w:p w14:paraId="62C91C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color w:val="auto"/>
          <w:sz w:val="24"/>
        </w:rPr>
      </w:pPr>
      <w:r>
        <w:rPr>
          <w:rFonts w:hint="eastAsia"/>
          <w:color w:val="auto"/>
          <w:sz w:val="24"/>
        </w:rPr>
        <w:t>一旦获得成交资格，上述人员按要求投入本项目服务，非经采购人同意，不随意更换人员。</w:t>
      </w:r>
    </w:p>
    <w:p w14:paraId="1817AE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color w:val="auto"/>
          <w:sz w:val="24"/>
        </w:rPr>
      </w:pPr>
      <w:r>
        <w:rPr>
          <w:rFonts w:hint="eastAsia"/>
          <w:color w:val="auto"/>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E4398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加注“★”号条款为实质性条款，不得出现负偏离，发生负偏离即做无效响应处理。</w:t>
      </w:r>
    </w:p>
    <w:p w14:paraId="65DC80D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rPr>
      </w:pPr>
      <w:r>
        <w:rPr>
          <w:rFonts w:hint="eastAsia"/>
          <w:b/>
          <w:bCs/>
          <w:color w:val="auto"/>
          <w:sz w:val="24"/>
          <w:lang w:val="en-US" w:eastAsia="zh-CN"/>
        </w:rPr>
        <w:t>三</w:t>
      </w:r>
      <w:r>
        <w:rPr>
          <w:rFonts w:hint="eastAsia"/>
          <w:b/>
          <w:bCs/>
          <w:color w:val="auto"/>
          <w:sz w:val="24"/>
        </w:rPr>
        <w:t>、具体工作内容、职责及服务标准</w:t>
      </w:r>
    </w:p>
    <w:p w14:paraId="79E4B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（一）总体要求</w:t>
      </w:r>
    </w:p>
    <w:p w14:paraId="6059BF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w:t>
      </w:r>
      <w:r>
        <w:rPr>
          <w:rFonts w:hint="eastAsia"/>
          <w:color w:val="auto"/>
          <w:sz w:val="24"/>
          <w:lang w:eastAsia="zh-CN"/>
        </w:rPr>
        <w:t>成交</w:t>
      </w:r>
      <w:r>
        <w:rPr>
          <w:rFonts w:hint="eastAsia"/>
          <w:color w:val="auto"/>
          <w:sz w:val="24"/>
        </w:rPr>
        <w:t>供应商应依照合同约定的物业管理项目及标准开展工作，分项服务符合相应的标准、规范。</w:t>
      </w:r>
      <w:r>
        <w:rPr>
          <w:rFonts w:hint="eastAsia"/>
          <w:color w:val="auto"/>
          <w:sz w:val="24"/>
          <w:lang w:eastAsia="zh-CN"/>
        </w:rPr>
        <w:t>成交</w:t>
      </w:r>
      <w:r>
        <w:rPr>
          <w:rFonts w:hint="eastAsia"/>
          <w:color w:val="auto"/>
          <w:sz w:val="24"/>
        </w:rPr>
        <w:t>供应商当月初次违反本合同，未能达到约定的管理目标，采购人有权要求</w:t>
      </w:r>
      <w:r>
        <w:rPr>
          <w:rFonts w:hint="eastAsia"/>
          <w:color w:val="auto"/>
          <w:sz w:val="24"/>
          <w:lang w:eastAsia="zh-CN"/>
        </w:rPr>
        <w:t>成交供应商</w:t>
      </w:r>
      <w:r>
        <w:rPr>
          <w:rFonts w:hint="eastAsia"/>
          <w:color w:val="auto"/>
          <w:sz w:val="24"/>
        </w:rPr>
        <w:t>在10 日内整改。逾期未整改或整改后仍未达到本合同所约定服务标准的；当月再次出现未达到本合同所约定服务标准的，甲方有权扣除当月物业管理费用的1%-3%作为违约责任金。</w:t>
      </w:r>
    </w:p>
    <w:p w14:paraId="04C899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w:t>
      </w:r>
      <w:r>
        <w:rPr>
          <w:rFonts w:hint="eastAsia"/>
          <w:color w:val="auto"/>
          <w:sz w:val="24"/>
          <w:lang w:eastAsia="zh-CN"/>
        </w:rPr>
        <w:t>成交</w:t>
      </w:r>
      <w:r>
        <w:rPr>
          <w:rFonts w:hint="eastAsia"/>
          <w:color w:val="auto"/>
          <w:sz w:val="24"/>
        </w:rPr>
        <w:t>供应商应建立本项目现场服务人员名册，服务期间向采购人提供服务人员简历（简历应包括相关人员以往工作经历），提供相关岗位证书复印件在采购人备档并及时更新。</w:t>
      </w:r>
    </w:p>
    <w:p w14:paraId="7CC55F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3.物业服务人员未满足持证上岗要求的，按违规处理并酌情扣除部分物业管理费。</w:t>
      </w:r>
      <w:r>
        <w:rPr>
          <w:rFonts w:hint="eastAsia"/>
          <w:color w:val="auto"/>
          <w:sz w:val="24"/>
          <w:lang w:eastAsia="zh-CN"/>
        </w:rPr>
        <w:t>成交</w:t>
      </w:r>
      <w:r>
        <w:rPr>
          <w:rFonts w:hint="eastAsia"/>
          <w:color w:val="auto"/>
          <w:sz w:val="24"/>
        </w:rPr>
        <w:t>供应商低于合同所规定的编制人员数量的，按空岗处理，扣除空岗人员每月每人2000-3000元违约金，由于物业人员变动5日内未补齐人员的扣除当月物业管理费每人每天500元违约金，超出10天未补齐人员的按空岗处理并扣除每月每人2000-3000元违约金。</w:t>
      </w:r>
    </w:p>
    <w:p w14:paraId="20826C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4.为保证美术馆消防安全，消防监控人员不得睡岗脱岗，采购人将定期不定期的进行抽查，如发现有睡岗脱岗现象，视情节严重，采购人有权扣除当月物业管理费用的1%-3%，并有权要求</w:t>
      </w:r>
      <w:r>
        <w:rPr>
          <w:rFonts w:hint="eastAsia"/>
          <w:color w:val="auto"/>
          <w:sz w:val="24"/>
          <w:lang w:eastAsia="zh-CN"/>
        </w:rPr>
        <w:t>成交供应商</w:t>
      </w:r>
      <w:r>
        <w:rPr>
          <w:rFonts w:hint="eastAsia"/>
          <w:color w:val="auto"/>
          <w:sz w:val="24"/>
        </w:rPr>
        <w:t>更换值班人员。</w:t>
      </w:r>
    </w:p>
    <w:p w14:paraId="47B11F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5.物业工作人员要求身体健康，无不良治安记录或刑事处理人员。</w:t>
      </w:r>
    </w:p>
    <w:p w14:paraId="2B0200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6.投标人现场工作人员应确保服装工种分类、统一着装佩戴胸牌上岗。 </w:t>
      </w:r>
    </w:p>
    <w:p w14:paraId="6C96B8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7.投标人员工的调岗、辞退必须征得馆方同意后方可调整（特别是各岗位主管、展厅安全巡视员、设备值守运行工等）。采购人有权对严重违纪或不胜任本岗工作的物业员工进行调岗或辞退。</w:t>
      </w:r>
    </w:p>
    <w:p w14:paraId="6F0E4D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8.美术馆系大型对外开放文化场馆，全年无休，投标单位应保障本馆对外服务窗口质量，须书面承诺开放日每天不少于50人在岗，以保证对外开放期间的展品安全和物业服务质量。</w:t>
      </w:r>
    </w:p>
    <w:p w14:paraId="0D2A7A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9.为保证美术馆对外窗口的形象性，采购人每年12月份对本项目物业管理团队整体服务质量进行综合考核，满意度应在95%以上，未达标投标人承诺调整或更换本项目服务管理团队。</w:t>
      </w:r>
    </w:p>
    <w:p w14:paraId="22FB68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10.</w:t>
      </w:r>
      <w:r>
        <w:rPr>
          <w:rFonts w:hint="eastAsia"/>
          <w:color w:val="auto"/>
          <w:sz w:val="24"/>
          <w:lang w:eastAsia="zh-CN"/>
        </w:rPr>
        <w:t>成交</w:t>
      </w:r>
      <w:r>
        <w:rPr>
          <w:rFonts w:hint="eastAsia"/>
          <w:color w:val="auto"/>
          <w:sz w:val="24"/>
        </w:rPr>
        <w:t>供应商应根据项目具体实际情况调整人员及作业的具体时间，并且在采购人有重大活动、大型展览或重要接待期间不应附带任何条件并提供人员支持，</w:t>
      </w:r>
      <w:r>
        <w:rPr>
          <w:rFonts w:hint="eastAsia"/>
          <w:color w:val="auto"/>
          <w:sz w:val="24"/>
          <w:lang w:eastAsia="zh-CN"/>
        </w:rPr>
        <w:t>成交</w:t>
      </w:r>
      <w:r>
        <w:rPr>
          <w:rFonts w:hint="eastAsia"/>
          <w:color w:val="auto"/>
          <w:sz w:val="24"/>
        </w:rPr>
        <w:t>供应商应具有一定机动服务人员，能及时配合完成馆里交办各项临时性工作。</w:t>
      </w:r>
    </w:p>
    <w:p w14:paraId="05721C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11.每年秋季对楼体外檐、楼内整体玻璃幕墙、石材墙面清洁一次。如未完成扣除物业合同总金额3%。清洁面积大约为楼梯外檐2万平方米，楼内玻璃幕墙5000平方米。此作业的操作人员应具有《中华人民共和国特种作业操作证（高处作业）》，如果</w:t>
      </w:r>
      <w:r>
        <w:rPr>
          <w:rFonts w:hint="eastAsia"/>
          <w:color w:val="auto"/>
          <w:sz w:val="24"/>
          <w:lang w:eastAsia="zh-CN"/>
        </w:rPr>
        <w:t>成交</w:t>
      </w:r>
      <w:r>
        <w:rPr>
          <w:rFonts w:hint="eastAsia"/>
          <w:color w:val="auto"/>
          <w:sz w:val="24"/>
        </w:rPr>
        <w:t>供应商不具备此证，此作业可委托第三方具备资质的单位完成。</w:t>
      </w:r>
    </w:p>
    <w:p w14:paraId="41D6D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12.投标人对人员设岗安排计划，所用辅料包括洗涤液等日用耗材的品牌和标准及不同季节服装样式、颜色等在投标文件中做出书面说明。</w:t>
      </w:r>
    </w:p>
    <w:p w14:paraId="7B27FF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13.</w:t>
      </w:r>
      <w:r>
        <w:rPr>
          <w:rFonts w:hint="eastAsia"/>
          <w:color w:val="auto"/>
          <w:sz w:val="24"/>
          <w:lang w:eastAsia="zh-CN"/>
        </w:rPr>
        <w:t>成交</w:t>
      </w:r>
      <w:r>
        <w:rPr>
          <w:rFonts w:hint="eastAsia"/>
          <w:color w:val="auto"/>
          <w:sz w:val="24"/>
        </w:rPr>
        <w:t>供应商在</w:t>
      </w:r>
      <w:r>
        <w:rPr>
          <w:rFonts w:hint="eastAsia"/>
          <w:color w:val="auto"/>
          <w:sz w:val="24"/>
          <w:lang w:eastAsia="zh-CN"/>
        </w:rPr>
        <w:t>成交</w:t>
      </w:r>
      <w:r>
        <w:rPr>
          <w:rFonts w:hint="eastAsia"/>
          <w:color w:val="auto"/>
          <w:sz w:val="24"/>
        </w:rPr>
        <w:t>后应提供本项目配套设备设施日常管理、运行、维护措施及检查标准等。</w:t>
      </w:r>
      <w:r>
        <w:rPr>
          <w:rFonts w:hint="eastAsia"/>
          <w:color w:val="auto"/>
          <w:sz w:val="24"/>
          <w:lang w:eastAsia="zh-CN"/>
        </w:rPr>
        <w:t>成交</w:t>
      </w:r>
      <w:r>
        <w:rPr>
          <w:rFonts w:hint="eastAsia"/>
          <w:color w:val="auto"/>
          <w:sz w:val="24"/>
        </w:rPr>
        <w:t>后根据本项目的具体实际情况制定突发异常情况处置预案。</w:t>
      </w:r>
    </w:p>
    <w:p w14:paraId="0DCA18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14.</w:t>
      </w:r>
      <w:r>
        <w:rPr>
          <w:rFonts w:hint="eastAsia"/>
          <w:color w:val="auto"/>
          <w:sz w:val="24"/>
          <w:lang w:eastAsia="zh-CN"/>
        </w:rPr>
        <w:t>成交</w:t>
      </w:r>
      <w:r>
        <w:rPr>
          <w:rFonts w:hint="eastAsia"/>
          <w:color w:val="auto"/>
          <w:sz w:val="24"/>
        </w:rPr>
        <w:t>供应商应严格遵守馆方的各项要求。</w:t>
      </w:r>
    </w:p>
    <w:p w14:paraId="4759C7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（二）总体服务内容</w:t>
      </w:r>
    </w:p>
    <w:p w14:paraId="2FC937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1.房屋本体建筑室内、室外设备设施及配套设备设施日常巡查、设备机房，年、月、季度的设备设施维修保养等，包含各类消防设备设施的日常巡查、养护管理。</w:t>
      </w:r>
    </w:p>
    <w:p w14:paraId="054BCB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2.房屋本体建筑内、屋面卫生(包括屋面天窗采光玻璃、玻璃幕墙、屋顶玻璃护栏)；展厅、展柜、临时展厅、经营区域、办公区域等卫生保洁；馆内绿植养护；一切属物业职责范畴内的服务内容工作等。</w:t>
      </w:r>
    </w:p>
    <w:p w14:paraId="25597F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3.涉及观众对物业服务方面投诉的处理、日常会议服务、包裹寄存、票务中心服务、电梯观众引导等工作。</w:t>
      </w:r>
    </w:p>
    <w:p w14:paraId="452273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4.设专人负责大型展览、重要接待任务和配合工作。协助馆方进行临时性展览展品的搬运、卫生、灯光调试、布展等辅助工作。无条件完成馆方交办的各项临时性工作及日常综合保障服务工作等。</w:t>
      </w:r>
    </w:p>
    <w:p w14:paraId="42C530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5.其它属于物业职责范畴内的服务性工作。</w:t>
      </w:r>
    </w:p>
    <w:p w14:paraId="57E529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（三）总体管理目标</w:t>
      </w:r>
    </w:p>
    <w:p w14:paraId="3435FB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 客户综合满意度：95%以上。</w:t>
      </w:r>
    </w:p>
    <w:p w14:paraId="4ECCC6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 投诉处理及时率：100%。</w:t>
      </w:r>
    </w:p>
    <w:p w14:paraId="13C0A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 房屋建筑主体完好率：100%。</w:t>
      </w:r>
    </w:p>
    <w:p w14:paraId="6AB734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 公共配套设施设备完好率：98%以上。</w:t>
      </w:r>
    </w:p>
    <w:p w14:paraId="0ADC0F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 消防系统完好率100%。</w:t>
      </w:r>
    </w:p>
    <w:p w14:paraId="7B71D1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 保洁达标率：100%。</w:t>
      </w:r>
    </w:p>
    <w:p w14:paraId="4090C0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 无因物业管理不善造成的安全责任事故。</w:t>
      </w:r>
    </w:p>
    <w:p w14:paraId="62388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（四）具体岗位职责</w:t>
      </w:r>
    </w:p>
    <w:p w14:paraId="67DECF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 项目经理</w:t>
      </w:r>
    </w:p>
    <w:p w14:paraId="5DA906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（1）主持项目整体工作，贯彻公司项目经理负责制的管理体制和层级管理原则，决定美术馆项目服务中心组织机构的设置及其职权与相互关系。</w:t>
      </w:r>
    </w:p>
    <w:p w14:paraId="4C4069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（2）决定主管以下员工的录用、考核、奖罚、晋升及人事变动。</w:t>
      </w:r>
    </w:p>
    <w:p w14:paraId="3FEFA9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（3）组织编制项目年/月度工作计划并组织实施，审批各职能部门的年/月度工作计划，并指导、监督其实施。</w:t>
      </w:r>
    </w:p>
    <w:p w14:paraId="226AC4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（4）审批项目处预算，控制管理资金使用、费用开支、成本消耗、提高管理的经济效益。</w:t>
      </w:r>
    </w:p>
    <w:p w14:paraId="0CDCFA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（5）定期召开管理例会，听取工作汇报，及时处理职能部门反映的各种问题，协调各部门的工作关系，以利于各项工作的开展。</w:t>
      </w:r>
    </w:p>
    <w:p w14:paraId="7F3F2B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（6）与采购人领导保持良好的沟通，听取各项合理化建议，不断完善项目管理。</w:t>
      </w:r>
    </w:p>
    <w:p w14:paraId="6736F9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（7）根据公司的总体安排组织制定项目管理处员工内部管理制度，合理分配劳动报酬，调动员工积极性。</w:t>
      </w:r>
    </w:p>
    <w:p w14:paraId="10492E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（8）负责组织完成采购人交办的其它工作。</w:t>
      </w:r>
    </w:p>
    <w:p w14:paraId="39D892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 经理助理（主管）</w:t>
      </w:r>
    </w:p>
    <w:p w14:paraId="42B77E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（1）协助项目经理做好日常项目管理工作。工作范围包括：工程管理、展厅管理、人事行政管理，库房管理及内业资料管理。</w:t>
      </w:r>
    </w:p>
    <w:p w14:paraId="21BE27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（2）负责项目接报修记录派工及投诉处理工作。</w:t>
      </w:r>
    </w:p>
    <w:p w14:paraId="2DC61F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（3）负责低值易耗办公用品的发放、使用登记和离职时的缴回。</w:t>
      </w:r>
    </w:p>
    <w:p w14:paraId="437421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（4）负责各类办公用品仓库保管，每月清点，年终盘存统计，做到入库有验收、出库有手续，保证帐实 相符。</w:t>
      </w:r>
    </w:p>
    <w:p w14:paraId="743359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（5）按标准定额，做好添购办公用品的计划编制和申购手续工作，做到既不脱档又是不长期积存。</w:t>
      </w:r>
    </w:p>
    <w:p w14:paraId="32EF0F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（6）负责下班时对整个办公区的巡视，查看门窗、各类用电器电源等的关闭情况并做记录。</w:t>
      </w:r>
    </w:p>
    <w:p w14:paraId="62B449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（7）完成项目经理临时交办的其他任务。</w:t>
      </w:r>
    </w:p>
    <w:p w14:paraId="0647D8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 展厅安全巡视员</w:t>
      </w:r>
    </w:p>
    <w:p w14:paraId="7B71BF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（1）坚守工作岗位，不得擅自脱岗，严格遵守各项规章制度，服从管理。</w:t>
      </w:r>
    </w:p>
    <w:p w14:paraId="767B5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（2）担负基本陈列及各类临时展览的指引工作，敬岗爱业，接待观众热情耐心。</w:t>
      </w:r>
    </w:p>
    <w:p w14:paraId="7E4452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（3）要维持展厅内安静、整洁环境及时劝阻使用闪光灯拍照、大声喧哗、吃零食，吸烟、随地吐痰或乱扔垃圾等各种不良行为。</w:t>
      </w:r>
    </w:p>
    <w:p w14:paraId="1AB8DE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（4）对展厅内发现的诸如：洒水、纸屑、展柜橱窗污渍等情况及时呼叫保洁人员予以清理。</w:t>
      </w:r>
    </w:p>
    <w:p w14:paraId="7AC77F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（5）对发现有身体不适及突发病患人员应及时通知项目经理并协助维持现场秩序。</w:t>
      </w:r>
    </w:p>
    <w:p w14:paraId="17DA25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（6）虚心听取观众意见，认真解答观众提问，出色完成本职工作。</w:t>
      </w:r>
    </w:p>
    <w:p w14:paraId="21DF1D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（7）加强自身道德修养，虚心好学，努力钻研业务，承担讲解词、普及性读物以及其他资料的编写工作及志愿者的培训、管理工作。</w:t>
      </w:r>
    </w:p>
    <w:p w14:paraId="74615F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（8）语言规范。使用普通话接待观众，使用文明礼貌用语，说话得体，语言亲切。</w:t>
      </w:r>
    </w:p>
    <w:p w14:paraId="17F9B9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（9）态度规范。接待观众耐心周到，实行微笑服务。对有残疾智障的观众主动帮助，给予特别关照。听取观众批评意见时，态度诚恳，虚心接受。</w:t>
      </w:r>
    </w:p>
    <w:p w14:paraId="1DF5FC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（10）仪表规范。着装整洁，朴实大方。仪表端庄、自然，举止文明，精神饱满。</w:t>
      </w:r>
    </w:p>
    <w:p w14:paraId="5864D3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（11）负责收集、整理、反馈观众留言、意见及建议，并存档。</w:t>
      </w:r>
    </w:p>
    <w:p w14:paraId="45A303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（12）负责展壁的搭建。</w:t>
      </w:r>
    </w:p>
    <w:p w14:paraId="7FFED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（13）负责辅助性布展工作中的灯光调试工作。</w:t>
      </w:r>
    </w:p>
    <w:p w14:paraId="31AC86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（14）负责布展工作，展览作品的搬运、拆箱、摆位、悬挂、装车、卸车等。</w:t>
      </w:r>
    </w:p>
    <w:p w14:paraId="471BDF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 票务人员</w:t>
      </w:r>
    </w:p>
    <w:p w14:paraId="1DC888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（1）坚守工作岗位，不得擅自脱岗，严格遵守各项规章制度，服从管理。</w:t>
      </w:r>
    </w:p>
    <w:p w14:paraId="6135C2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（2）实行微笑服务，使用文明礼貌用语，说话得体，语言亲切，耐心解答观众提出的问题。</w:t>
      </w:r>
    </w:p>
    <w:p w14:paraId="2B1EFB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（3）每日做好门票领取及结存记录并于闭馆后上报物业办公室进行登记。</w:t>
      </w:r>
    </w:p>
    <w:p w14:paraId="5D9478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（4）严格遵照馆方要求做好门票发放流程，并根据参观流量做好门票发放的技术调控工作。</w:t>
      </w:r>
    </w:p>
    <w:p w14:paraId="1D934E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（5）每日闭馆后清理票房内环境卫生，每日对场馆出入区域进行消杀。</w:t>
      </w:r>
    </w:p>
    <w:p w14:paraId="73E4E2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（6）指导保洁人员定期对馆内公共区域进行消杀。</w:t>
      </w:r>
    </w:p>
    <w:p w14:paraId="149D5B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 设备值守运行工（换热站值班员）</w:t>
      </w:r>
    </w:p>
    <w:p w14:paraId="4E24D4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（1）坚持“安全第一、预防为主”的方针，严格执行安全作业规程，运行操作规程及各项规章制度，持证上岗。 </w:t>
      </w:r>
    </w:p>
    <w:p w14:paraId="0CCF00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（2）严格遵守劳动纪律，坚守工作岗位，不得擅自脱岗。 </w:t>
      </w:r>
    </w:p>
    <w:p w14:paraId="62B8DA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（3）认真填写运行和交接记录，按时抄表，密切关注设备运转，工作压力及温度的变化，若有异常及时向有关部门汇报并采取相应措施处理。 </w:t>
      </w:r>
    </w:p>
    <w:p w14:paraId="0054E0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（4）做好设备的定期和日常保养工作，搞好站内的清洁卫生工作。 </w:t>
      </w:r>
    </w:p>
    <w:p w14:paraId="00468D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（5）站内严禁存放易燃易爆物品，消防器材定期检查，保持完好，闲杂人员不得入内，做好安全防范工作。 </w:t>
      </w:r>
    </w:p>
    <w:p w14:paraId="201619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（6）发现隐患及时消除，较重大的隐患暂不能消除的要及时汇报并做好记录。</w:t>
      </w:r>
    </w:p>
    <w:p w14:paraId="69592C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 设备值守运行工（电站值班员）</w:t>
      </w:r>
    </w:p>
    <w:p w14:paraId="09ECB0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（1）熟悉《电力法》和电力系统《安全工作规程》，遵守规章制度。</w:t>
      </w:r>
    </w:p>
    <w:p w14:paraId="444E5D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（2）认真执行交接班制度，交班人员在未进行接班签字程序之前不能离开工作岗位。交接班时遇有操作或事故处理，由接班人员协助交班人员共同处理后方能进行交接班。  </w:t>
      </w:r>
    </w:p>
    <w:p w14:paraId="31E26A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认真执行设备巡视制度，随时注意负荷及主变温度变化情况并进行纵横比较，以便及时发现问题。每天定期对设备进行接班，高峰、夜间巡视，临时增加特殊情况下的特殊巡视。设备巡视情况须详细记入运行记录薄。</w:t>
      </w:r>
    </w:p>
    <w:p w14:paraId="095A61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（4）向领导汇报并作好详细记录。</w:t>
      </w:r>
    </w:p>
    <w:p w14:paraId="31F2C4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（5）认真执行“双票”制度，遇有操作必认真填写操作票，并先在模拟图板上核对一次，无误后才能进行现场操作。有检修工作时必须认真执行工作票制度，并做好安全措施以保证机修人员人身安全。</w:t>
      </w:r>
    </w:p>
    <w:p w14:paraId="2BAB15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（6）认真执行运行维护制度：监视直流电池的端电压及充放电情况，定期对电池进行全面测量。保持工作场地及设备的干净整洁，阻止与工作无关人员进入工作场地。</w:t>
      </w:r>
    </w:p>
    <w:p w14:paraId="490ADA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（7）图纸归档管理，安全工具、钥匙按位移交。</w:t>
      </w:r>
    </w:p>
    <w:p w14:paraId="2ABEFC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（8）配合电业局每月对表计的抄录工作并做好存档记录，为公司的核算工作提供必要数据。</w:t>
      </w:r>
    </w:p>
    <w:p w14:paraId="23CF31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 设备值守运行工（消防监控室值班人员）</w:t>
      </w:r>
    </w:p>
    <w:p w14:paraId="72573A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（1）遵守消防监控室的各项规章制度，认真履行岗位操作责任制，对各种消防监控室设备进行实时监控和操作，不得擅离职守。</w:t>
      </w:r>
    </w:p>
    <w:p w14:paraId="1D0C5C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（2）24小时值守，不得脱岗睡岗。</w:t>
      </w:r>
    </w:p>
    <w:p w14:paraId="08C759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（3）熟悉和掌握消防监控设施的工作原理、功能和操作规程，熟悉各种按键的功能，熟练操作各种系统。</w:t>
      </w:r>
    </w:p>
    <w:p w14:paraId="174AEF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（4）负责对消防监控设施进行每日检查，认真记录各种控制器的运行情况，并填写《消防监控室值班记录表》、《消防设备检查记录表》，做好移交班工作。</w:t>
      </w:r>
    </w:p>
    <w:p w14:paraId="5F3CDE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（5）掌握和了解消防监控设施的运行、误报警、故障等有关情况，并填写《消防设施故障处理记录表》。</w:t>
      </w:r>
    </w:p>
    <w:p w14:paraId="79E198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（6）对消防监控室设备及通讯器材等进行经常性的检查，定期做好系统功能测验，协助技术人员做好修理、维护工作，不得挪用或擅自拆除、停用消防设施，保证设备正常运行。</w:t>
      </w:r>
    </w:p>
    <w:p w14:paraId="365014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（7）经常向单位负责人报告建筑消防的运行情况，协助有关领导做好防火、灭火工作。</w:t>
      </w:r>
    </w:p>
    <w:p w14:paraId="4B3213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（8）熟练掌握本单位《消防应急处理预案》，火灾情况下能按照预案程序开展灭火救援工作。</w:t>
      </w:r>
    </w:p>
    <w:p w14:paraId="624946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（9）积极学习贯彻消防法律法规、遵守消防安全管理制度，以高度的责任感去完成各项技术工作和日常管理工作。</w:t>
      </w:r>
    </w:p>
    <w:p w14:paraId="689773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（10）完成领导交办的临时性工作。 </w:t>
      </w:r>
    </w:p>
    <w:p w14:paraId="2FC0C9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8. 专业维修技工</w:t>
      </w:r>
    </w:p>
    <w:p w14:paraId="06291D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（1）强电、弱电、水暖维修技工必须熟练掌握本专业各类设备设施操作、维修及日常保养规程。</w:t>
      </w:r>
    </w:p>
    <w:p w14:paraId="077E77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（2）每日按时到岗，更换工服，清点工具，须在十五分钟内做好一切准备工作。</w:t>
      </w:r>
    </w:p>
    <w:p w14:paraId="49F4CC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（3）接到维修通知后，必须携带必要工具及检测设备并于十分钟内到达现场处理，服从工作安排。</w:t>
      </w:r>
    </w:p>
    <w:p w14:paraId="2B9DE0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（4）处理各类设备设施故障须及时、准确并保证人身及设备安全，工作完毕须认真清理现场。并将处理结果报告综合维修工程师。</w:t>
      </w:r>
    </w:p>
    <w:p w14:paraId="080549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（5）维修操作必须严格执行操作规程，穿戴好安全防护用具，不得违章操作，不得疏忽大意。</w:t>
      </w:r>
    </w:p>
    <w:p w14:paraId="6DC6AC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（6）维修人员工作完毕后，须立即回到指定地点休息待命，除工需要外，不得在管内范围内走动，不得进入任何不应进入区域。</w:t>
      </w:r>
    </w:p>
    <w:p w14:paraId="709B96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（7）维修人员不得在美术馆范围内高声喧哗，随地吐痰，乱扔扔废弃物及吸烟。</w:t>
      </w:r>
    </w:p>
    <w:p w14:paraId="4745F1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（8）负责本项目各种类型，各种质料的台、椅、桌、凳、沙发等家具的小修及馆方委派的零修、碎修。 </w:t>
      </w:r>
    </w:p>
    <w:p w14:paraId="5CB55F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（9）负责项目各种广告牌指示牌、水牌、木装饰品、门、柜、架、窗的修理等工作。</w:t>
      </w:r>
    </w:p>
    <w:p w14:paraId="74A2F0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（10）负责本项目其它小型装饰设施及用品的修补，更新和配制工作。 </w:t>
      </w:r>
    </w:p>
    <w:p w14:paraId="339B75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（11）做好工作日记及工作日报表。 </w:t>
      </w:r>
    </w:p>
    <w:p w14:paraId="6E482B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（12）协助馆方负责本项目建筑内，外部的新建，改建及维修工作。</w:t>
      </w:r>
    </w:p>
    <w:p w14:paraId="134359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（13）负责对本项目土建部分的巡检工作。 </w:t>
      </w:r>
    </w:p>
    <w:p w14:paraId="5A4472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（14）使用及管理好土建工作器械，工具，注意延长其使用寿命。 </w:t>
      </w:r>
    </w:p>
    <w:p w14:paraId="15EE3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（15）负责本项目自办各种活动所用道具，背板等物件的制作及安装。 </w:t>
      </w:r>
    </w:p>
    <w:p w14:paraId="15AA08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（16）协助馆方负责所有瓷砖、地砖、大理石、瓷片、贴面的维修保养及更新。 </w:t>
      </w:r>
    </w:p>
    <w:p w14:paraId="3EE9A4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（17）定期巡回检查所管辖范围设施完好状况，遇到零修活及时修理，接到报修单，迅速维修，遇到重大问题，及时请示汇报。 </w:t>
      </w:r>
    </w:p>
    <w:p w14:paraId="6F125C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（18）严格遵守操作规程，正确使用各种机具，对各类机具设备和自用工具做到勤保养和妥善保管，维修材料不得乱扔乱放，严格控制检修材料的使用。</w:t>
      </w:r>
    </w:p>
    <w:p w14:paraId="39677F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10. 保洁领班</w:t>
      </w:r>
    </w:p>
    <w:p w14:paraId="3D44E7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（1）执行项目经理下达的各项工作任务，并尽快组织人员完成。</w:t>
      </w:r>
    </w:p>
    <w:p w14:paraId="352D95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（2）对员工每天的工作，并进行有目的的检查。</w:t>
      </w:r>
    </w:p>
    <w:p w14:paraId="089956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（3）做好每月的工作计划，并对重点工作进行跟踪落实。</w:t>
      </w:r>
    </w:p>
    <w:p w14:paraId="60E6A0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（4）对员工进行定期的培训，使其业务水平不断提高。</w:t>
      </w:r>
    </w:p>
    <w:p w14:paraId="63E31A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（5）对保洁耗材的使用进行把控，节约使用。</w:t>
      </w:r>
    </w:p>
    <w:p w14:paraId="680F61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（6）检查员工的仪容仪表及当日当班表现。</w:t>
      </w:r>
    </w:p>
    <w:p w14:paraId="483F58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（7）处理员工工作中出现的问题。</w:t>
      </w:r>
    </w:p>
    <w:p w14:paraId="37AB53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（8）完成采购人交办的临时性工作。  </w:t>
      </w:r>
    </w:p>
    <w:p w14:paraId="599478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11. 园艺养护员</w:t>
      </w:r>
    </w:p>
    <w:p w14:paraId="72B523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（1）负责馆内绿植花卉的日常养护工作。包括：绿植、花盆、套盆、缸、托盘、花架及其它相关配套物品的管理。</w:t>
      </w:r>
    </w:p>
    <w:p w14:paraId="536EDB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（2）严格遵照日常养护标准进行日常养护，生长健壮、不萎蔫、株形匀称、形状美观；无干枝、枯叶；无任何病虫害，叶面有光泽、颜色鲜艳、有质感。</w:t>
      </w:r>
    </w:p>
    <w:p w14:paraId="257FE4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（3）绿植花卉叶面、叶茎干净无尘土、无水渍、污渍。</w:t>
      </w:r>
    </w:p>
    <w:p w14:paraId="7ABB9D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（4）花盆上边、外面、花架全部可视、可触部位干净无尘土、无水渍、污渍。</w:t>
      </w:r>
    </w:p>
    <w:p w14:paraId="3D1067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（5）托盘（内）无积水，可视、可触部位无尘土、无污渍、水渍。</w:t>
      </w:r>
    </w:p>
    <w:p w14:paraId="2ECDD2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（6）花卉绿植周边养护作业后，无水迹、污渍、无废弃物，达到原状标准。</w:t>
      </w:r>
    </w:p>
    <w:p w14:paraId="4F94C6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（7）花架不存在不牢固、可晃动现象，无裂痕；花盆套盆、套缸，不存在有破损、裂痕现象。</w:t>
      </w:r>
    </w:p>
    <w:p w14:paraId="713A3A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（8）异型花盆、花架应将最有观赏价值一面照向客人。同一区域内有同样的多个异型花盆、花架时，朝向应一致。</w:t>
      </w:r>
    </w:p>
    <w:p w14:paraId="129B1F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12. 保洁员（包含楼层公区保洁员、外围保洁员）</w:t>
      </w:r>
    </w:p>
    <w:p w14:paraId="0E74A0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（1）保洁员根据行政后勤部制度的工作时间进行日常保洁工作。</w:t>
      </w:r>
    </w:p>
    <w:p w14:paraId="661E0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（2）负责办公区过道、电梯内、电梯间、茶水间等公共场所卫生的清扫，保持所有公共场所的卫生整洁、地面干净、无尘土、无卫生死角。 </w:t>
      </w:r>
    </w:p>
    <w:p w14:paraId="7E7C4D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（3）负责会议室、贵宾厅会前、会后的清扫、整理工作。 </w:t>
      </w:r>
    </w:p>
    <w:p w14:paraId="654786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（4）保持公共场所楼梯扶手，窗台表面无灰尘，光洁明亮，做到每天擦两遍，保持环境美观。 </w:t>
      </w:r>
    </w:p>
    <w:p w14:paraId="08B9FC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（5）保持所有公共场所玻璃窗在视线内无灰尘、蜘蛛网、印痕，每周擦一遍以上。 </w:t>
      </w:r>
    </w:p>
    <w:p w14:paraId="2EC80E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（6）洗手池内无皂迹、无污点,无污垢，做到经常擦拭，保持表面光亮、整洁。 </w:t>
      </w:r>
    </w:p>
    <w:p w14:paraId="6D439A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（7）墙面天花板卫生，整洁美观，无蜘蛛网、灰尘、印痕、脱皮、污迹，做到每周至少清扫一遍。 </w:t>
      </w:r>
    </w:p>
    <w:p w14:paraId="034675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（8）所有公共场所痰盂位置设置合理、数量充足、无外溢现象，表面干净无污迹，做到每天擦洗痰盂两遍。 </w:t>
      </w:r>
    </w:p>
    <w:p w14:paraId="5DFF56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（9）垃圾箱位置设置合理、数量充足，无外溢现象，表面干净无污迹，每天清理两次。 </w:t>
      </w:r>
    </w:p>
    <w:p w14:paraId="67B511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（10）负责清扫大楼的公共卫生间内卫生及墙面、地面卫生、蜘蛛网、污物，每天上、下午各清扫一次以上。做到清洁无异味，地面干净无污迹、积水、纸屑，保证墙面瓷砖光亮，无水印、无污迹。</w:t>
      </w:r>
    </w:p>
    <w:p w14:paraId="55FA2A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（11）负责管理清扫工具、清运工具，按时清倒垃圾桶内的垃圾。 </w:t>
      </w:r>
    </w:p>
    <w:p w14:paraId="59CE7D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（12）负责楼内卫生，保持室内过道楼梯无烟头、垃圾及杂物，每天认真打扫每个会议室，保持干净。 </w:t>
      </w:r>
    </w:p>
    <w:p w14:paraId="064EE0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 xml:space="preserve">（13）保洁员请假应事前向领班申请，获准后才予以离开。 </w:t>
      </w:r>
    </w:p>
    <w:p w14:paraId="71DFB2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（四）日常物业管理服务要求及管理目标</w:t>
      </w:r>
    </w:p>
    <w:tbl>
      <w:tblPr>
        <w:tblStyle w:val="1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1212"/>
        <w:gridCol w:w="4440"/>
        <w:gridCol w:w="3178"/>
      </w:tblGrid>
      <w:tr w14:paraId="6412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blHeader/>
          <w:jc w:val="center"/>
        </w:trPr>
        <w:tc>
          <w:tcPr>
            <w:tcW w:w="710" w:type="dxa"/>
            <w:vAlign w:val="center"/>
          </w:tcPr>
          <w:p w14:paraId="70253F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212" w:type="dxa"/>
            <w:vAlign w:val="center"/>
          </w:tcPr>
          <w:p w14:paraId="5FEFDF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服务项目</w:t>
            </w:r>
          </w:p>
        </w:tc>
        <w:tc>
          <w:tcPr>
            <w:tcW w:w="4440" w:type="dxa"/>
            <w:vAlign w:val="center"/>
          </w:tcPr>
          <w:p w14:paraId="10661F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服务要求</w:t>
            </w:r>
          </w:p>
        </w:tc>
        <w:tc>
          <w:tcPr>
            <w:tcW w:w="3178" w:type="dxa"/>
            <w:vAlign w:val="center"/>
          </w:tcPr>
          <w:p w14:paraId="38DF28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管理目标 </w:t>
            </w:r>
          </w:p>
        </w:tc>
      </w:tr>
      <w:tr w14:paraId="1DE7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6" w:hRule="atLeast"/>
          <w:jc w:val="center"/>
        </w:trPr>
        <w:tc>
          <w:tcPr>
            <w:tcW w:w="710" w:type="dxa"/>
            <w:vMerge w:val="restart"/>
            <w:vAlign w:val="center"/>
          </w:tcPr>
          <w:p w14:paraId="34E529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212" w:type="dxa"/>
            <w:vMerge w:val="restart"/>
            <w:vAlign w:val="center"/>
          </w:tcPr>
          <w:p w14:paraId="568416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房</w:t>
            </w:r>
          </w:p>
          <w:p w14:paraId="245543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屋</w:t>
            </w:r>
          </w:p>
          <w:p w14:paraId="7614FB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w:t>
            </w:r>
          </w:p>
          <w:p w14:paraId="1E0847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体</w:t>
            </w:r>
          </w:p>
          <w:p w14:paraId="3EB4C4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及</w:t>
            </w:r>
          </w:p>
          <w:p w14:paraId="37F652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配</w:t>
            </w:r>
          </w:p>
          <w:p w14:paraId="7FC196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套</w:t>
            </w:r>
          </w:p>
          <w:p w14:paraId="40A6E8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设</w:t>
            </w:r>
          </w:p>
          <w:p w14:paraId="5E2FD7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施</w:t>
            </w:r>
          </w:p>
          <w:p w14:paraId="6C6AEF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设</w:t>
            </w:r>
          </w:p>
          <w:p w14:paraId="5D754B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w:t>
            </w:r>
          </w:p>
        </w:tc>
        <w:tc>
          <w:tcPr>
            <w:tcW w:w="4440" w:type="dxa"/>
            <w:vAlign w:val="center"/>
          </w:tcPr>
          <w:p w14:paraId="77E3B4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 w:firstLineChars="5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1、楼内巡查范围：</w:t>
            </w:r>
            <w:r>
              <w:rPr>
                <w:rFonts w:hint="eastAsia" w:ascii="宋体" w:hAnsi="宋体" w:eastAsia="宋体" w:cs="宋体"/>
                <w:color w:val="auto"/>
                <w:kern w:val="0"/>
                <w:sz w:val="24"/>
                <w:szCs w:val="24"/>
              </w:rPr>
              <w:t>楼宇外观、屋面防雷设施、室外给水、排水井，室外景观照明设施，室内高低压变电室、各楼层配电间、UPS室、制冷换热机房、各楼层空调机房、吊顶空调、顶棚管线节门等、卫生间、楼道通道设施、生活泵房、给排水管线设施、阀门、照明等，</w:t>
            </w:r>
            <w:r>
              <w:rPr>
                <w:rFonts w:hint="eastAsia" w:ascii="宋体" w:hAnsi="宋体" w:eastAsia="宋体" w:cs="宋体"/>
                <w:color w:val="auto"/>
                <w:kern w:val="0"/>
                <w:sz w:val="24"/>
                <w:szCs w:val="24"/>
                <w:lang w:val="zh-CN"/>
              </w:rPr>
              <w:t>包含屋顶管线夹层设备，要求各设备间标注责任区负责人、管理措施范围等，必须保证各项设备、设施运转正常。</w:t>
            </w:r>
          </w:p>
        </w:tc>
        <w:tc>
          <w:tcPr>
            <w:tcW w:w="3178" w:type="dxa"/>
            <w:vAlign w:val="center"/>
          </w:tcPr>
          <w:p w14:paraId="759C48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发现问题及时汇报解决，</w:t>
            </w:r>
            <w:r>
              <w:rPr>
                <w:rFonts w:hint="eastAsia" w:ascii="宋体" w:hAnsi="宋体" w:eastAsia="宋体" w:cs="宋体"/>
                <w:color w:val="auto"/>
                <w:sz w:val="24"/>
                <w:szCs w:val="24"/>
              </w:rPr>
              <w:t>保证各项设备设施正常完好无损坏，房屋主体及室内、外各种设备、设施完好率</w:t>
            </w:r>
            <w:r>
              <w:rPr>
                <w:rFonts w:hint="eastAsia" w:ascii="宋体" w:hAnsi="宋体" w:eastAsia="宋体" w:cs="宋体"/>
                <w:color w:val="auto"/>
                <w:sz w:val="24"/>
                <w:szCs w:val="24"/>
                <w:lang w:val="zh-CN"/>
              </w:rPr>
              <w:t>达到</w:t>
            </w:r>
            <w:r>
              <w:rPr>
                <w:rFonts w:hint="eastAsia" w:ascii="宋体" w:hAnsi="宋体" w:eastAsia="宋体" w:cs="宋体"/>
                <w:color w:val="auto"/>
                <w:sz w:val="24"/>
                <w:szCs w:val="24"/>
              </w:rPr>
              <w:t xml:space="preserve">100% </w:t>
            </w:r>
          </w:p>
          <w:p w14:paraId="07853F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4"/>
                <w:szCs w:val="24"/>
              </w:rPr>
            </w:pPr>
          </w:p>
        </w:tc>
      </w:tr>
      <w:tr w14:paraId="44F2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710" w:type="dxa"/>
            <w:vMerge w:val="continue"/>
            <w:vAlign w:val="center"/>
          </w:tcPr>
          <w:p w14:paraId="4CD438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1212" w:type="dxa"/>
            <w:vMerge w:val="continue"/>
            <w:vAlign w:val="center"/>
          </w:tcPr>
          <w:p w14:paraId="047ED7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p>
        </w:tc>
        <w:tc>
          <w:tcPr>
            <w:tcW w:w="4440" w:type="dxa"/>
            <w:vAlign w:val="center"/>
          </w:tcPr>
          <w:p w14:paraId="111D30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color w:val="auto"/>
                <w:kern w:val="0"/>
                <w:sz w:val="24"/>
                <w:szCs w:val="24"/>
              </w:rPr>
              <w:t>及时完成各项突发维修任务及馆内交办各项</w:t>
            </w:r>
            <w:r>
              <w:rPr>
                <w:rFonts w:hint="eastAsia" w:ascii="宋体" w:hAnsi="宋体" w:eastAsia="宋体" w:cs="宋体"/>
                <w:color w:val="auto"/>
                <w:kern w:val="0"/>
                <w:sz w:val="24"/>
                <w:szCs w:val="24"/>
                <w:lang w:val="zh-CN"/>
              </w:rPr>
              <w:t>临时性工作，小修不超4小时（修灯、换水节门、电磁阀、换电机皮带等）中修不超8小时、大修应在48小时内。</w:t>
            </w:r>
          </w:p>
        </w:tc>
        <w:tc>
          <w:tcPr>
            <w:tcW w:w="3178" w:type="dxa"/>
            <w:vAlign w:val="center"/>
          </w:tcPr>
          <w:p w14:paraId="27CED5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按时完成采购人交办各项工作，合格率100%，维修材料由采购人提供</w:t>
            </w:r>
          </w:p>
        </w:tc>
      </w:tr>
      <w:tr w14:paraId="3320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1DC042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1212" w:type="dxa"/>
            <w:vMerge w:val="continue"/>
            <w:vAlign w:val="center"/>
          </w:tcPr>
          <w:p w14:paraId="73BD31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p>
        </w:tc>
        <w:tc>
          <w:tcPr>
            <w:tcW w:w="4440" w:type="dxa"/>
            <w:vAlign w:val="center"/>
          </w:tcPr>
          <w:p w14:paraId="3C1A79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3、建立相应的设备设施维修档案，资料齐全，管理完善，每日有设备运行记录，巡检记录、维修记录。</w:t>
            </w:r>
          </w:p>
        </w:tc>
        <w:tc>
          <w:tcPr>
            <w:tcW w:w="3178" w:type="dxa"/>
            <w:vAlign w:val="center"/>
          </w:tcPr>
          <w:p w14:paraId="5EA676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由物业公司准备各种记录、报表，设备运行记录、档案存放正规、保存完好、便于检索 。</w:t>
            </w:r>
          </w:p>
        </w:tc>
      </w:tr>
      <w:tr w14:paraId="1778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EC8F2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1212" w:type="dxa"/>
            <w:vMerge w:val="continue"/>
            <w:vAlign w:val="center"/>
          </w:tcPr>
          <w:p w14:paraId="4DFBAB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p>
        </w:tc>
        <w:tc>
          <w:tcPr>
            <w:tcW w:w="4440" w:type="dxa"/>
            <w:vAlign w:val="center"/>
          </w:tcPr>
          <w:p w14:paraId="4AF4FC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w w:val="105"/>
                <w:kern w:val="0"/>
                <w:sz w:val="24"/>
                <w:szCs w:val="24"/>
              </w:rPr>
            </w:pPr>
            <w:r>
              <w:rPr>
                <w:rFonts w:hint="eastAsia" w:ascii="宋体" w:hAnsi="宋体" w:eastAsia="宋体" w:cs="宋体"/>
                <w:color w:val="auto"/>
                <w:w w:val="105"/>
                <w:kern w:val="0"/>
                <w:sz w:val="24"/>
                <w:szCs w:val="24"/>
                <w:lang w:val="zh-CN"/>
              </w:rPr>
              <w:t>4、</w:t>
            </w:r>
            <w:r>
              <w:rPr>
                <w:rFonts w:hint="eastAsia" w:ascii="宋体" w:hAnsi="宋体" w:eastAsia="宋体" w:cs="宋体"/>
                <w:color w:val="auto"/>
                <w:kern w:val="0"/>
                <w:sz w:val="24"/>
                <w:szCs w:val="24"/>
                <w:lang w:val="zh-CN"/>
              </w:rPr>
              <w:t>制定房屋本体及相关配套设施设备的日常维修养护计划及实施细则，包括供配电系统、照明系统、给排水系统、中央空调系统、能耗统计及年、季度、月维修养护计划等。</w:t>
            </w:r>
          </w:p>
        </w:tc>
        <w:tc>
          <w:tcPr>
            <w:tcW w:w="3178" w:type="dxa"/>
            <w:vAlign w:val="center"/>
          </w:tcPr>
          <w:p w14:paraId="339934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计划合理、按计划要求落实到位，各系统运行正常，设备、设施完好率达到100% </w:t>
            </w:r>
          </w:p>
        </w:tc>
      </w:tr>
      <w:tr w14:paraId="2413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749722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1212" w:type="dxa"/>
            <w:vMerge w:val="continue"/>
            <w:vAlign w:val="center"/>
          </w:tcPr>
          <w:p w14:paraId="65099B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p>
        </w:tc>
        <w:tc>
          <w:tcPr>
            <w:tcW w:w="4440" w:type="dxa"/>
            <w:vAlign w:val="center"/>
          </w:tcPr>
          <w:p w14:paraId="3C9715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w w:val="105"/>
                <w:kern w:val="0"/>
                <w:sz w:val="24"/>
                <w:szCs w:val="24"/>
                <w:lang w:val="zh-CN"/>
              </w:rPr>
            </w:pPr>
            <w:r>
              <w:rPr>
                <w:rFonts w:hint="eastAsia" w:ascii="宋体" w:hAnsi="宋体" w:eastAsia="宋体" w:cs="宋体"/>
                <w:color w:val="auto"/>
                <w:w w:val="105"/>
                <w:kern w:val="0"/>
                <w:sz w:val="24"/>
                <w:szCs w:val="24"/>
                <w:lang w:val="zh-CN"/>
              </w:rPr>
              <w:t>5、</w:t>
            </w:r>
            <w:r>
              <w:rPr>
                <w:rFonts w:hint="eastAsia" w:ascii="宋体" w:hAnsi="宋体" w:eastAsia="宋体" w:cs="宋体"/>
                <w:color w:val="auto"/>
                <w:kern w:val="0"/>
                <w:sz w:val="24"/>
                <w:szCs w:val="24"/>
                <w:lang w:val="zh-CN"/>
              </w:rPr>
              <w:t>变电室、制冷机房等设备间的24小时运行值守，按工作要求配齐上岗人员持证上岗完成各项工作</w:t>
            </w:r>
          </w:p>
        </w:tc>
        <w:tc>
          <w:tcPr>
            <w:tcW w:w="3178" w:type="dxa"/>
            <w:vAlign w:val="center"/>
          </w:tcPr>
          <w:p w14:paraId="0B24F6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专人负责，持《中华人民共和国特种作业操作证（高压电工作业）》上岗，</w:t>
            </w:r>
            <w:r>
              <w:rPr>
                <w:rFonts w:hint="eastAsia" w:ascii="宋体" w:hAnsi="宋体" w:eastAsia="宋体" w:cs="宋体"/>
                <w:color w:val="auto"/>
                <w:w w:val="105"/>
                <w:kern w:val="0"/>
                <w:sz w:val="24"/>
                <w:szCs w:val="24"/>
                <w:lang w:val="zh-CN"/>
              </w:rPr>
              <w:t>按工作要求配齐上岗人员完成各项工作，严格遵守值班制度，持证上岗率100%。</w:t>
            </w:r>
          </w:p>
        </w:tc>
      </w:tr>
      <w:tr w14:paraId="3418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22DCF0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1212" w:type="dxa"/>
            <w:vMerge w:val="continue"/>
            <w:vAlign w:val="center"/>
          </w:tcPr>
          <w:p w14:paraId="10F9F6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p>
        </w:tc>
        <w:tc>
          <w:tcPr>
            <w:tcW w:w="4440" w:type="dxa"/>
            <w:vAlign w:val="center"/>
          </w:tcPr>
          <w:p w14:paraId="606CED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w w:val="105"/>
                <w:kern w:val="0"/>
                <w:sz w:val="24"/>
                <w:szCs w:val="24"/>
                <w:lang w:val="zh-CN"/>
              </w:rPr>
            </w:pPr>
            <w:r>
              <w:rPr>
                <w:rFonts w:hint="eastAsia" w:ascii="宋体" w:hAnsi="宋体" w:eastAsia="宋体" w:cs="宋体"/>
                <w:color w:val="auto"/>
                <w:w w:val="105"/>
                <w:kern w:val="0"/>
                <w:sz w:val="24"/>
                <w:szCs w:val="24"/>
                <w:lang w:val="zh-CN"/>
              </w:rPr>
              <w:t>6、</w:t>
            </w:r>
            <w:r>
              <w:rPr>
                <w:rFonts w:hint="eastAsia" w:ascii="宋体" w:hAnsi="宋体" w:eastAsia="宋体" w:cs="宋体"/>
                <w:color w:val="auto"/>
                <w:kern w:val="0"/>
                <w:sz w:val="24"/>
                <w:szCs w:val="24"/>
              </w:rPr>
              <w:t>设备运行必须遵守各项《设备安全操作规程》，完善安全技术措施，提高设备运行效率。必须遵守馆方制定的各项规章制度及各项设备运行规定</w:t>
            </w:r>
          </w:p>
        </w:tc>
        <w:tc>
          <w:tcPr>
            <w:tcW w:w="3178" w:type="dxa"/>
            <w:vAlign w:val="center"/>
          </w:tcPr>
          <w:p w14:paraId="4DEDBA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全年无重大设施设备安全故障发生</w:t>
            </w:r>
            <w:r>
              <w:rPr>
                <w:rFonts w:hint="eastAsia" w:ascii="宋体" w:hAnsi="宋体" w:eastAsia="宋体" w:cs="宋体"/>
                <w:color w:val="auto"/>
                <w:kern w:val="0"/>
                <w:sz w:val="24"/>
                <w:szCs w:val="24"/>
              </w:rPr>
              <w:t>，遵守馆方制定各项规章制度及工作流程要求</w:t>
            </w:r>
          </w:p>
        </w:tc>
      </w:tr>
      <w:tr w14:paraId="51E9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394E75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w w:val="200"/>
                <w:kern w:val="0"/>
                <w:sz w:val="24"/>
                <w:szCs w:val="24"/>
                <w:lang w:val="zh-CN"/>
              </w:rPr>
            </w:pPr>
          </w:p>
        </w:tc>
        <w:tc>
          <w:tcPr>
            <w:tcW w:w="1212" w:type="dxa"/>
            <w:vMerge w:val="continue"/>
            <w:vAlign w:val="center"/>
          </w:tcPr>
          <w:p w14:paraId="11FA66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p>
        </w:tc>
        <w:tc>
          <w:tcPr>
            <w:tcW w:w="4440" w:type="dxa"/>
            <w:vAlign w:val="center"/>
          </w:tcPr>
          <w:p w14:paraId="4E47A3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7、与维保单位的定期沟通，监督其有效落实维保合同的全部内容及实效性</w:t>
            </w:r>
          </w:p>
        </w:tc>
        <w:tc>
          <w:tcPr>
            <w:tcW w:w="3178" w:type="dxa"/>
            <w:vAlign w:val="center"/>
          </w:tcPr>
          <w:p w14:paraId="2D4F2F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按维保合同约定对设备进行专业维修保养工作</w:t>
            </w:r>
          </w:p>
        </w:tc>
      </w:tr>
      <w:tr w14:paraId="4B18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72F799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1212" w:type="dxa"/>
            <w:vMerge w:val="continue"/>
            <w:vAlign w:val="center"/>
          </w:tcPr>
          <w:p w14:paraId="1FD8DB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p>
        </w:tc>
        <w:tc>
          <w:tcPr>
            <w:tcW w:w="4440" w:type="dxa"/>
            <w:vAlign w:val="center"/>
          </w:tcPr>
          <w:p w14:paraId="5D605B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8、强调对设施设备的节能降耗管理，按馆方提出节能方案要求实施，做好</w:t>
            </w:r>
            <w:r>
              <w:rPr>
                <w:rFonts w:hint="eastAsia" w:ascii="宋体" w:hAnsi="宋体" w:eastAsia="宋体" w:cs="宋体"/>
                <w:color w:val="auto"/>
                <w:w w:val="105"/>
                <w:kern w:val="0"/>
                <w:sz w:val="24"/>
                <w:szCs w:val="24"/>
                <w:lang w:val="zh-CN"/>
              </w:rPr>
              <w:t>能耗统计、记录、抄写工作。</w:t>
            </w:r>
          </w:p>
        </w:tc>
        <w:tc>
          <w:tcPr>
            <w:tcW w:w="3178" w:type="dxa"/>
            <w:vAlign w:val="center"/>
          </w:tcPr>
          <w:p w14:paraId="54AEA5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制定节能降耗措施，全面开展节能工作，</w:t>
            </w:r>
            <w:r>
              <w:rPr>
                <w:rFonts w:hint="eastAsia" w:ascii="宋体" w:hAnsi="宋体" w:eastAsia="宋体" w:cs="宋体"/>
                <w:color w:val="auto"/>
                <w:kern w:val="0"/>
                <w:sz w:val="24"/>
                <w:szCs w:val="24"/>
              </w:rPr>
              <w:t>做好</w:t>
            </w:r>
            <w:r>
              <w:rPr>
                <w:rFonts w:hint="eastAsia" w:ascii="宋体" w:hAnsi="宋体" w:eastAsia="宋体" w:cs="宋体"/>
                <w:color w:val="auto"/>
                <w:w w:val="105"/>
                <w:kern w:val="0"/>
                <w:sz w:val="24"/>
                <w:szCs w:val="24"/>
                <w:lang w:val="zh-CN"/>
              </w:rPr>
              <w:t>能耗统计工作。</w:t>
            </w:r>
          </w:p>
        </w:tc>
      </w:tr>
      <w:tr w14:paraId="404A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restart"/>
            <w:vAlign w:val="center"/>
          </w:tcPr>
          <w:p w14:paraId="14F3AC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1212" w:type="dxa"/>
            <w:vMerge w:val="continue"/>
            <w:vAlign w:val="center"/>
          </w:tcPr>
          <w:p w14:paraId="63235E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4440" w:type="dxa"/>
            <w:vAlign w:val="center"/>
          </w:tcPr>
          <w:p w14:paraId="5EDED3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9、按规定要求对设施设备巡查，发现异常情况及时汇报与处理，空调、变电、维修巡查需有详细现场记录便于掌控设备设施完好情况，准确率100%。</w:t>
            </w:r>
          </w:p>
        </w:tc>
        <w:tc>
          <w:tcPr>
            <w:tcW w:w="3178" w:type="dxa"/>
            <w:vAlign w:val="center"/>
          </w:tcPr>
          <w:p w14:paraId="256F77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及时发现并采取措施，重大事件报告不超过5分钟，普通事件报告不超过6小时，全程处理跟踪率100%。</w:t>
            </w:r>
          </w:p>
        </w:tc>
      </w:tr>
      <w:tr w14:paraId="394C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74A7F3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1212" w:type="dxa"/>
            <w:vMerge w:val="continue"/>
            <w:vAlign w:val="center"/>
          </w:tcPr>
          <w:p w14:paraId="6A32AD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4440" w:type="dxa"/>
            <w:vAlign w:val="center"/>
          </w:tcPr>
          <w:p w14:paraId="3542B8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物业工程技术人员必须持证上岗，上岗人员必须经过岗前培训，考试合格后方可持证上岗；设备人员变动时须经馆方同意后方可实行，新到岗位人员必须熟悉本岗所负责设备设施内容，经5天岗位培训考试合格后方可上岗，试用期15天。</w:t>
            </w:r>
          </w:p>
        </w:tc>
        <w:tc>
          <w:tcPr>
            <w:tcW w:w="3178" w:type="dxa"/>
            <w:vAlign w:val="center"/>
          </w:tcPr>
          <w:p w14:paraId="5BB7E8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高压变电室人员必须持和高压作业证上岗、空调运行人员持空调运行证上岗、维修人员持低压作业证和电梯安全管理员证上岗、消防值班人员至少4人持《职业资格证书（构（建）筑物消防员或消防设施操作员）》四级/中级工证书上岗，其余人员持《职业资格证书（构（建）筑物消防员或消防设施操作员）》五级/初级工证书上岗证上岗。</w:t>
            </w:r>
          </w:p>
        </w:tc>
      </w:tr>
      <w:tr w14:paraId="7DA3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restart"/>
            <w:vAlign w:val="center"/>
          </w:tcPr>
          <w:p w14:paraId="497BC5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12" w:type="dxa"/>
            <w:vMerge w:val="restart"/>
            <w:vAlign w:val="center"/>
          </w:tcPr>
          <w:p w14:paraId="2C60FE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环</w:t>
            </w:r>
          </w:p>
          <w:p w14:paraId="20124B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境</w:t>
            </w:r>
          </w:p>
          <w:p w14:paraId="78E0A2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卫</w:t>
            </w:r>
          </w:p>
          <w:p w14:paraId="5CD11D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生</w:t>
            </w:r>
          </w:p>
        </w:tc>
        <w:tc>
          <w:tcPr>
            <w:tcW w:w="4440" w:type="dxa"/>
            <w:vAlign w:val="center"/>
          </w:tcPr>
          <w:p w14:paraId="5D63EC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1、对生活垃圾定时收集，分类存放，并统一放在馆方指定的垃圾中转站</w:t>
            </w:r>
          </w:p>
        </w:tc>
        <w:tc>
          <w:tcPr>
            <w:tcW w:w="3178" w:type="dxa"/>
            <w:vAlign w:val="center"/>
          </w:tcPr>
          <w:p w14:paraId="5D7C1E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日产日清，专人清理，专人堆放</w:t>
            </w:r>
          </w:p>
        </w:tc>
      </w:tr>
      <w:tr w14:paraId="63DC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DE337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60E6FE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18B229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2、对物业管辖范围的</w:t>
            </w:r>
            <w:r>
              <w:rPr>
                <w:rFonts w:hint="eastAsia" w:ascii="宋体" w:hAnsi="宋体" w:eastAsia="宋体" w:cs="宋体"/>
                <w:color w:val="auto"/>
                <w:kern w:val="0"/>
                <w:sz w:val="24"/>
                <w:szCs w:val="24"/>
                <w:lang w:val="zh-CN"/>
              </w:rPr>
              <w:t>本体建筑内、</w:t>
            </w:r>
            <w:r>
              <w:rPr>
                <w:rFonts w:hint="eastAsia" w:ascii="宋体" w:hAnsi="宋体" w:eastAsia="宋体" w:cs="宋体"/>
                <w:color w:val="auto"/>
                <w:kern w:val="0"/>
                <w:sz w:val="24"/>
                <w:szCs w:val="24"/>
              </w:rPr>
              <w:t>公共地面、墙面、幕墙玻璃、屋面采光玻璃、走廊、电梯、文物库区、食堂、经营区域等定期的清洁</w:t>
            </w:r>
          </w:p>
        </w:tc>
        <w:tc>
          <w:tcPr>
            <w:tcW w:w="3178" w:type="dxa"/>
            <w:vAlign w:val="center"/>
          </w:tcPr>
          <w:p w14:paraId="05FA06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做到管理区域全方位保洁，每年2次清洗室外玻璃护栏、屋面采光玻璃及屋面卫生，要求整体保洁率100%</w:t>
            </w:r>
          </w:p>
        </w:tc>
      </w:tr>
      <w:tr w14:paraId="64E0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28942F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57E0DF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68DF9C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3、楼内所有公共区域内附属设施 (报警器、门禁器、门窗开关、插座、开关、消防箱、空调风口等)的定期擦拭。</w:t>
            </w:r>
          </w:p>
        </w:tc>
        <w:tc>
          <w:tcPr>
            <w:tcW w:w="3178" w:type="dxa"/>
            <w:vAlign w:val="center"/>
          </w:tcPr>
          <w:p w14:paraId="657216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按日、周、月、季节进行擦拭</w:t>
            </w:r>
          </w:p>
        </w:tc>
      </w:tr>
      <w:tr w14:paraId="0BFE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1E35BA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0E453D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1160CB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4、直梯电梯轿厢、门，（扶梯箱壁、玻璃、扶手、踏板等）的卫生清扫。</w:t>
            </w:r>
          </w:p>
        </w:tc>
        <w:tc>
          <w:tcPr>
            <w:tcW w:w="3178" w:type="dxa"/>
            <w:vAlign w:val="center"/>
          </w:tcPr>
          <w:p w14:paraId="497441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按日进行清洁，直梯轿箱内无异味，箱壁及门面无手印或划痕，扶梯无明显灰尘、胶质物，定期用不锈钢光亮剂进行维护</w:t>
            </w:r>
          </w:p>
        </w:tc>
      </w:tr>
      <w:tr w14:paraId="4F19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34A000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7942A8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0D535A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5、清洁垃圾箱身，箱内脏物</w:t>
            </w:r>
          </w:p>
        </w:tc>
        <w:tc>
          <w:tcPr>
            <w:tcW w:w="3178" w:type="dxa"/>
            <w:vAlign w:val="center"/>
          </w:tcPr>
          <w:p w14:paraId="51C6B4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每日定时擦拭，桶内垃圾不超过桶体的1/2</w:t>
            </w:r>
          </w:p>
        </w:tc>
      </w:tr>
      <w:tr w14:paraId="4189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E7B11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225587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462B0A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6、办公区域、贵宾厅、会议室、大厅的卫生工作</w:t>
            </w:r>
          </w:p>
        </w:tc>
        <w:tc>
          <w:tcPr>
            <w:tcW w:w="3178" w:type="dxa"/>
            <w:vAlign w:val="center"/>
          </w:tcPr>
          <w:p w14:paraId="7C3969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每日保洁一次，定人定点巡查，随脏随擦</w:t>
            </w:r>
          </w:p>
        </w:tc>
      </w:tr>
      <w:tr w14:paraId="7E20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55385A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6E067F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0A4EE1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7、报告厅、文物展柜、展台、展柜内侧玻璃，临时展览的卫生</w:t>
            </w:r>
          </w:p>
        </w:tc>
        <w:tc>
          <w:tcPr>
            <w:tcW w:w="3178" w:type="dxa"/>
            <w:vAlign w:val="center"/>
          </w:tcPr>
          <w:p w14:paraId="0F384E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根据馆方需要定期清洗 负责对贵宾地毯清洗保洁</w:t>
            </w:r>
          </w:p>
        </w:tc>
      </w:tr>
      <w:tr w14:paraId="18B2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52A31D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56B7B0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600483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8、阅览室、保卫安防、消防值班室、干部值班及其它区域</w:t>
            </w:r>
          </w:p>
        </w:tc>
        <w:tc>
          <w:tcPr>
            <w:tcW w:w="3178" w:type="dxa"/>
            <w:vAlign w:val="center"/>
          </w:tcPr>
          <w:p w14:paraId="282B1A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每周保洁一次，定人定点巡查，随脏随擦</w:t>
            </w:r>
          </w:p>
        </w:tc>
      </w:tr>
      <w:tr w14:paraId="3C0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13B750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7A887A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60C0A8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9、各楼层公共宣传架、楼内绿植、室内外玻璃护拦等</w:t>
            </w:r>
          </w:p>
        </w:tc>
        <w:tc>
          <w:tcPr>
            <w:tcW w:w="3178" w:type="dxa"/>
            <w:vAlign w:val="center"/>
          </w:tcPr>
          <w:p w14:paraId="5A02E4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按日、周、月进行除尘、擦拭，保洁率100%</w:t>
            </w:r>
          </w:p>
        </w:tc>
      </w:tr>
      <w:tr w14:paraId="1AD7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18F5C7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27F89F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07FEFE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10、各层男女卫生间、残卫，地面、墙面、天花板、大便器、小便器、手盆、洗手盆台面、镜子等，应做到无污物、污渍、污染、灰尘。 </w:t>
            </w:r>
          </w:p>
        </w:tc>
        <w:tc>
          <w:tcPr>
            <w:tcW w:w="3178" w:type="dxa"/>
            <w:vAlign w:val="center"/>
          </w:tcPr>
          <w:p w14:paraId="5C67F2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每日清洗四次，工作时间内循环保洁，定人定点巡查，巡查间隔不超过30分钟，有四次保洁定点清扫并有记录便于检查</w:t>
            </w:r>
          </w:p>
        </w:tc>
      </w:tr>
      <w:tr w14:paraId="6CF9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65BA67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3B2930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363A06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11、公共区域玻璃、包括屋面玻璃护栏、屋面天窗采光顶等馆内绿植养护。 </w:t>
            </w:r>
          </w:p>
        </w:tc>
        <w:tc>
          <w:tcPr>
            <w:tcW w:w="3178" w:type="dxa"/>
            <w:vAlign w:val="center"/>
          </w:tcPr>
          <w:p w14:paraId="6B1DB0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2米以下玻璃每月彻底清洁一次，其他区域按计划进行清洁。 屋面采光天窗玻璃每年二次清洗</w:t>
            </w:r>
          </w:p>
        </w:tc>
      </w:tr>
      <w:tr w14:paraId="6840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restart"/>
            <w:vAlign w:val="center"/>
          </w:tcPr>
          <w:p w14:paraId="3B90BC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12" w:type="dxa"/>
            <w:vMerge w:val="continue"/>
            <w:vAlign w:val="center"/>
          </w:tcPr>
          <w:p w14:paraId="3AA454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4D534F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12、污雨水、化粪井及卫生间下水管、屋面雨水沟的清污、疏通工作。</w:t>
            </w:r>
          </w:p>
        </w:tc>
        <w:tc>
          <w:tcPr>
            <w:tcW w:w="3178" w:type="dxa"/>
            <w:vAlign w:val="center"/>
          </w:tcPr>
          <w:p w14:paraId="1027F7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按照周、月、季、年进行清掏、清理、巡查，遇有情况随时疏通。含屋面雨水沟清污</w:t>
            </w:r>
          </w:p>
        </w:tc>
      </w:tr>
      <w:tr w14:paraId="3D38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125B38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508CCD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44C0F3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13、开放区域、办公区域按照专业技术要求每日清洁。办公区瓷砖地面每半年一次清洁清洗。石材地面洁晶保护工作每半年一次。</w:t>
            </w:r>
          </w:p>
        </w:tc>
        <w:tc>
          <w:tcPr>
            <w:tcW w:w="3178" w:type="dxa"/>
            <w:vAlign w:val="center"/>
          </w:tcPr>
          <w:p w14:paraId="39423D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开放区域、办公区域按照专业技术要求每日清洁。开放区域石材地面洁晶保护工作1年2次，石材洁晶</w:t>
            </w:r>
            <w:r>
              <w:rPr>
                <w:rFonts w:hint="eastAsia" w:ascii="宋体" w:hAnsi="宋体" w:eastAsia="宋体" w:cs="宋体"/>
                <w:color w:val="auto"/>
                <w:kern w:val="0"/>
                <w:sz w:val="24"/>
                <w:szCs w:val="24"/>
                <w:lang w:val="zh-CN"/>
              </w:rPr>
              <w:t>材料由采购人提供。</w:t>
            </w:r>
          </w:p>
        </w:tc>
      </w:tr>
      <w:tr w14:paraId="7EC2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2C9DE7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40D759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208E54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14、经营区域卫生专业消毒、灭虫工作</w:t>
            </w:r>
          </w:p>
        </w:tc>
        <w:tc>
          <w:tcPr>
            <w:tcW w:w="3178" w:type="dxa"/>
            <w:vAlign w:val="center"/>
          </w:tcPr>
          <w:p w14:paraId="0F4901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按采购人要求定期做好卫生、灭蚊、蝇、鼠、蟑螂、蚂蚁，并做到无滋生源</w:t>
            </w:r>
          </w:p>
        </w:tc>
      </w:tr>
      <w:tr w14:paraId="4BAC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76A87F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393C3A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56A4299C">
            <w:pPr>
              <w:keepNext w:val="0"/>
              <w:keepLines w:val="0"/>
              <w:pageBreakBefore w:val="0"/>
              <w:widowControl w:val="0"/>
              <w:tabs>
                <w:tab w:val="left" w:pos="845"/>
              </w:tabs>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15、合同期内免费对楼体外檐、玻璃幕墙、楼内石材墙面。</w:t>
            </w:r>
          </w:p>
          <w:p w14:paraId="72DD1DEF">
            <w:pPr>
              <w:keepNext w:val="0"/>
              <w:keepLines w:val="0"/>
              <w:pageBreakBefore w:val="0"/>
              <w:widowControl w:val="0"/>
              <w:tabs>
                <w:tab w:val="left" w:pos="845"/>
              </w:tabs>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ascii="宋体" w:hAnsi="宋体" w:eastAsia="宋体" w:cs="宋体"/>
                <w:color w:val="auto"/>
                <w:sz w:val="24"/>
                <w:szCs w:val="24"/>
              </w:rPr>
            </w:pPr>
          </w:p>
        </w:tc>
        <w:tc>
          <w:tcPr>
            <w:tcW w:w="3178" w:type="dxa"/>
            <w:vAlign w:val="center"/>
          </w:tcPr>
          <w:p w14:paraId="27D258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干净无明显污渍（每年秋季一次）</w:t>
            </w:r>
          </w:p>
        </w:tc>
      </w:tr>
      <w:tr w14:paraId="5F6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2CD67C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3B7D7C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582928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16、员工仪容、仪表</w:t>
            </w:r>
          </w:p>
        </w:tc>
        <w:tc>
          <w:tcPr>
            <w:tcW w:w="3178" w:type="dxa"/>
            <w:vAlign w:val="center"/>
          </w:tcPr>
          <w:p w14:paraId="3E01A0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服装统一、带牌上岗、礼貌服务，言行规范。</w:t>
            </w:r>
          </w:p>
        </w:tc>
      </w:tr>
      <w:tr w14:paraId="2DE3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8" w:hRule="atLeast"/>
          <w:jc w:val="center"/>
        </w:trPr>
        <w:tc>
          <w:tcPr>
            <w:tcW w:w="710" w:type="dxa"/>
            <w:vMerge w:val="restart"/>
            <w:vAlign w:val="center"/>
          </w:tcPr>
          <w:p w14:paraId="0AB304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212" w:type="dxa"/>
            <w:vMerge w:val="restart"/>
            <w:vAlign w:val="center"/>
          </w:tcPr>
          <w:p w14:paraId="10B56695">
            <w:pPr>
              <w:keepNext w:val="0"/>
              <w:keepLines w:val="0"/>
              <w:pageBreakBefore w:val="0"/>
              <w:widowControl w:val="0"/>
              <w:tabs>
                <w:tab w:val="left" w:pos="485"/>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展厅巡视</w:t>
            </w:r>
          </w:p>
        </w:tc>
        <w:tc>
          <w:tcPr>
            <w:tcW w:w="4440" w:type="dxa"/>
            <w:vAlign w:val="center"/>
          </w:tcPr>
          <w:p w14:paraId="1A2D29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1、展厅巡视员巡视展厅，保障展厅物品安全</w:t>
            </w:r>
          </w:p>
        </w:tc>
        <w:tc>
          <w:tcPr>
            <w:tcW w:w="3178" w:type="dxa"/>
            <w:vAlign w:val="center"/>
          </w:tcPr>
          <w:p w14:paraId="5193CB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所有文物展厅、临时展厅必须双人在岗值守，确保文物、艺术品安全。</w:t>
            </w:r>
          </w:p>
        </w:tc>
      </w:tr>
      <w:tr w14:paraId="5BD8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4CAD4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7450B9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57F942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、展厅巡视人员对展厅参观人员进行必要的引导：对可疑人员进行必要的监控：负责展厅、</w:t>
            </w:r>
            <w:r>
              <w:rPr>
                <w:rFonts w:hint="eastAsia" w:ascii="宋体" w:hAnsi="宋体" w:eastAsia="宋体" w:cs="宋体"/>
                <w:color w:val="auto"/>
                <w:kern w:val="0"/>
                <w:sz w:val="24"/>
                <w:szCs w:val="24"/>
              </w:rPr>
              <w:t>公共区域安全保卫巡逻，防火、防盗，消除安全隐患，维护现场安全秩序</w:t>
            </w:r>
            <w:r>
              <w:rPr>
                <w:rFonts w:hint="eastAsia" w:ascii="宋体" w:hAnsi="宋体" w:eastAsia="宋体" w:cs="宋体"/>
                <w:color w:val="auto"/>
                <w:kern w:val="0"/>
                <w:sz w:val="24"/>
                <w:szCs w:val="24"/>
                <w:lang w:val="zh-CN"/>
              </w:rPr>
              <w:t>：开馆期间接待观众时，重点维护好展厅、</w:t>
            </w:r>
            <w:r>
              <w:rPr>
                <w:rFonts w:hint="eastAsia" w:ascii="宋体" w:hAnsi="宋体" w:eastAsia="宋体" w:cs="宋体"/>
                <w:color w:val="auto"/>
                <w:kern w:val="0"/>
                <w:sz w:val="24"/>
                <w:szCs w:val="24"/>
              </w:rPr>
              <w:t>公共区域的现场安全秩序、对外裸露文物：认真安全检查，预防事故发生。遇客流高峰，及时疏导观众，保证观众参观安全。</w:t>
            </w:r>
          </w:p>
        </w:tc>
        <w:tc>
          <w:tcPr>
            <w:tcW w:w="3178" w:type="dxa"/>
            <w:vAlign w:val="center"/>
          </w:tcPr>
          <w:p w14:paraId="108BBC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展厅巡视人</w:t>
            </w:r>
            <w:r>
              <w:rPr>
                <w:rFonts w:hint="eastAsia" w:ascii="宋体" w:hAnsi="宋体" w:eastAsia="宋体" w:cs="宋体"/>
                <w:color w:val="auto"/>
                <w:kern w:val="0"/>
                <w:sz w:val="24"/>
                <w:szCs w:val="24"/>
              </w:rPr>
              <w:t>员在工作中做到文明礼貌，训练有素，言行规范，认真负责，维护现场安全秩序，保证有序参观（固定展厅8个，每厅至少2人，开馆期间全程值守）</w:t>
            </w:r>
          </w:p>
        </w:tc>
      </w:tr>
      <w:tr w14:paraId="236B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259651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12D22D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lang w:val="zh-CN"/>
              </w:rPr>
            </w:pPr>
          </w:p>
        </w:tc>
        <w:tc>
          <w:tcPr>
            <w:tcW w:w="4440" w:type="dxa"/>
            <w:vAlign w:val="center"/>
          </w:tcPr>
          <w:p w14:paraId="243860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r>
              <w:rPr>
                <w:rFonts w:hint="eastAsia" w:ascii="宋体" w:hAnsi="宋体" w:eastAsia="宋体" w:cs="宋体"/>
                <w:color w:val="auto"/>
                <w:kern w:val="0"/>
                <w:sz w:val="24"/>
                <w:szCs w:val="24"/>
              </w:rPr>
              <w:t>闭馆后，及时做好人员的清场管理。</w:t>
            </w:r>
          </w:p>
        </w:tc>
        <w:tc>
          <w:tcPr>
            <w:tcW w:w="3178" w:type="dxa"/>
            <w:vAlign w:val="center"/>
          </w:tcPr>
          <w:p w14:paraId="21C87C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日常秩序井然有序，建立良好的公共秩序，清场管理及时到位，做到文明礼貌，言行规范。</w:t>
            </w:r>
          </w:p>
        </w:tc>
      </w:tr>
      <w:tr w14:paraId="0A4A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7038E3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516C54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43F665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4、日常防火巡查，落实消防安全管理，加强消防宣传防止火灾发生。</w:t>
            </w:r>
          </w:p>
        </w:tc>
        <w:tc>
          <w:tcPr>
            <w:tcW w:w="3178" w:type="dxa"/>
            <w:vAlign w:val="center"/>
          </w:tcPr>
          <w:p w14:paraId="5EAC12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确保消防施设完好，物业管理失职事故率为零。发现问题和隐患及时报告，突发事件5分钟到达现场。</w:t>
            </w:r>
          </w:p>
        </w:tc>
      </w:tr>
      <w:tr w14:paraId="25F8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57DB5C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156877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63C717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5、结合本项目的特点，制定相关的管理制度和防范措施。</w:t>
            </w:r>
          </w:p>
        </w:tc>
        <w:tc>
          <w:tcPr>
            <w:tcW w:w="3178" w:type="dxa"/>
            <w:vAlign w:val="center"/>
          </w:tcPr>
          <w:p w14:paraId="67CC5C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突发事件建立应急预案，事件发生时迅速得到解决或协助相关主管部门处置突发事件。</w:t>
            </w:r>
            <w:r>
              <w:rPr>
                <w:rFonts w:hint="eastAsia" w:ascii="宋体" w:hAnsi="宋体" w:eastAsia="宋体" w:cs="宋体"/>
                <w:color w:val="auto"/>
                <w:kern w:val="0"/>
                <w:sz w:val="24"/>
                <w:szCs w:val="24"/>
                <w:lang w:val="zh-CN"/>
              </w:rPr>
              <w:t>出现重大隐情能够及时组织观众疏散逃生，杜绝意外事故发生。</w:t>
            </w:r>
          </w:p>
        </w:tc>
      </w:tr>
      <w:tr w14:paraId="7F9E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47DB4C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43066F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68FA204B">
            <w:pPr>
              <w:keepNext w:val="0"/>
              <w:keepLines w:val="0"/>
              <w:pageBreakBefore w:val="0"/>
              <w:widowControl w:val="0"/>
              <w:tabs>
                <w:tab w:val="left" w:pos="780"/>
                <w:tab w:val="left" w:pos="845"/>
              </w:tabs>
              <w:kinsoku/>
              <w:wordWrap/>
              <w:overflowPunct/>
              <w:topLinePunct w:val="0"/>
              <w:autoSpaceDE/>
              <w:autoSpaceDN/>
              <w:bidi w:val="0"/>
              <w:adjustRightInd/>
              <w:snapToGrid/>
              <w:spacing w:line="360" w:lineRule="auto"/>
              <w:ind w:left="0" w:leftChars="0" w:right="0" w:rightChars="0"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6、礼仪服务、咨询服务 </w:t>
            </w:r>
          </w:p>
        </w:tc>
        <w:tc>
          <w:tcPr>
            <w:tcW w:w="3178" w:type="dxa"/>
            <w:vAlign w:val="center"/>
          </w:tcPr>
          <w:p w14:paraId="5EB5CD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执勤过程中，协助馆方做好礼仪与咨询服务，熟悉项目的基本情况及各展区的布展安排，言行举止得体、懂礼节。</w:t>
            </w:r>
          </w:p>
        </w:tc>
      </w:tr>
      <w:tr w14:paraId="6E27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AE10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769F4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5835DB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 w:firstLineChars="5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7、重大活动、重要接待，配合组织，临时展览及协调工作。每次展览布展工作中，提供用工不少于4人。</w:t>
            </w:r>
          </w:p>
        </w:tc>
        <w:tc>
          <w:tcPr>
            <w:tcW w:w="3178" w:type="dxa"/>
            <w:vAlign w:val="center"/>
          </w:tcPr>
          <w:p w14:paraId="253B47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不附加任何条件下确保各项工作顺利进行。</w:t>
            </w:r>
          </w:p>
        </w:tc>
      </w:tr>
      <w:tr w14:paraId="15FF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710" w:type="dxa"/>
            <w:vMerge w:val="continue"/>
            <w:vAlign w:val="center"/>
          </w:tcPr>
          <w:p w14:paraId="04C64E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46ADAA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0F7215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8、工作纪律</w:t>
            </w:r>
          </w:p>
        </w:tc>
        <w:tc>
          <w:tcPr>
            <w:tcW w:w="3178" w:type="dxa"/>
            <w:vAlign w:val="center"/>
          </w:tcPr>
          <w:p w14:paraId="26AB55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工作时间不脱岗，睡岗，禁止喝酒、吸烟及与其它违规定行为、遵章守纪。按要求着装带牌上岗。</w:t>
            </w:r>
          </w:p>
        </w:tc>
      </w:tr>
      <w:tr w14:paraId="0C6B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E4B8D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0384CC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18AA00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 w:firstLineChars="5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9、工作技能</w:t>
            </w:r>
          </w:p>
        </w:tc>
        <w:tc>
          <w:tcPr>
            <w:tcW w:w="3178" w:type="dxa"/>
            <w:vAlign w:val="center"/>
          </w:tcPr>
          <w:p w14:paraId="4CE1C5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熟悉岗位工作规章制度和流程、熟悉设备的操作、熟悉报警系统。发生重大问题会报警会使用消防器。</w:t>
            </w:r>
          </w:p>
        </w:tc>
      </w:tr>
      <w:tr w14:paraId="12D0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CD89B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6CCDD9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300C37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10、其他延伸服务（积极完成馆方交办各项临时性工作）</w:t>
            </w:r>
          </w:p>
        </w:tc>
        <w:tc>
          <w:tcPr>
            <w:tcW w:w="3178" w:type="dxa"/>
            <w:vAlign w:val="center"/>
          </w:tcPr>
          <w:p w14:paraId="5FC139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积极配合馆方的要求完成馆方交办各项临时性工作</w:t>
            </w:r>
          </w:p>
        </w:tc>
      </w:tr>
      <w:tr w14:paraId="3B4F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restart"/>
            <w:vAlign w:val="center"/>
          </w:tcPr>
          <w:p w14:paraId="5A1E34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12" w:type="dxa"/>
            <w:vMerge w:val="restart"/>
            <w:vAlign w:val="center"/>
          </w:tcPr>
          <w:p w14:paraId="53E068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消防</w:t>
            </w:r>
          </w:p>
        </w:tc>
        <w:tc>
          <w:tcPr>
            <w:tcW w:w="4440" w:type="dxa"/>
            <w:vAlign w:val="center"/>
          </w:tcPr>
          <w:p w14:paraId="6323FC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1、熟悉设备功能，进行熟练操作。</w:t>
            </w:r>
          </w:p>
        </w:tc>
        <w:tc>
          <w:tcPr>
            <w:tcW w:w="3178" w:type="dxa"/>
            <w:vAlign w:val="center"/>
          </w:tcPr>
          <w:p w14:paraId="769B35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设备功能100%会使用</w:t>
            </w:r>
          </w:p>
        </w:tc>
      </w:tr>
      <w:tr w14:paraId="0E24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709D7F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6539FC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7C8963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2、及时发现并处理异常情况。</w:t>
            </w:r>
          </w:p>
        </w:tc>
        <w:tc>
          <w:tcPr>
            <w:tcW w:w="3178" w:type="dxa"/>
            <w:vAlign w:val="center"/>
          </w:tcPr>
          <w:p w14:paraId="3DAC18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24小时监控值守，处理率100%</w:t>
            </w:r>
          </w:p>
        </w:tc>
      </w:tr>
      <w:tr w14:paraId="0267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19A35C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2B20AB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1F655F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3、重点部位实施重点监控。</w:t>
            </w:r>
          </w:p>
        </w:tc>
        <w:tc>
          <w:tcPr>
            <w:tcW w:w="3178" w:type="dxa"/>
            <w:vAlign w:val="center"/>
          </w:tcPr>
          <w:p w14:paraId="0F1A63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24小时监控值守</w:t>
            </w:r>
          </w:p>
        </w:tc>
      </w:tr>
      <w:tr w14:paraId="651B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710" w:type="dxa"/>
            <w:vMerge w:val="continue"/>
            <w:vAlign w:val="center"/>
          </w:tcPr>
          <w:p w14:paraId="5EAF29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00C66E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578A1D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4、详细记录当值情况，保存录制资料。</w:t>
            </w:r>
          </w:p>
        </w:tc>
        <w:tc>
          <w:tcPr>
            <w:tcW w:w="3178" w:type="dxa"/>
            <w:vAlign w:val="center"/>
          </w:tcPr>
          <w:p w14:paraId="68A38B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随时记录录制资料保存1个月</w:t>
            </w:r>
          </w:p>
        </w:tc>
      </w:tr>
      <w:tr w14:paraId="464E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10" w:type="dxa"/>
            <w:vMerge w:val="continue"/>
            <w:vAlign w:val="center"/>
          </w:tcPr>
          <w:p w14:paraId="77E73C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7D07BD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2D01C0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1、用火、用电有无违章情况。</w:t>
            </w:r>
          </w:p>
        </w:tc>
        <w:tc>
          <w:tcPr>
            <w:tcW w:w="3178" w:type="dxa"/>
            <w:vMerge w:val="restart"/>
            <w:vAlign w:val="center"/>
          </w:tcPr>
          <w:p w14:paraId="3740A6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要做好消防安全预案，物业管理失职造成的事件、事故率为零,消防系统及灭火器年检、更换工作由招标单位另行委托，物业公司予以配合。防火巡视每天两次，并做好记录。</w:t>
            </w:r>
          </w:p>
        </w:tc>
      </w:tr>
      <w:tr w14:paraId="1F39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40B1D0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008B59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7CE850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2、疏散通道、安全出口是否畅通</w:t>
            </w:r>
          </w:p>
        </w:tc>
        <w:tc>
          <w:tcPr>
            <w:tcW w:w="3178" w:type="dxa"/>
            <w:vMerge w:val="continue"/>
            <w:vAlign w:val="center"/>
          </w:tcPr>
          <w:p w14:paraId="7762AA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r>
      <w:tr w14:paraId="7249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0CB2A1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3BEADD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3C52B3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3、消防安全标志、安全疏散指示标志是否完好。</w:t>
            </w:r>
          </w:p>
        </w:tc>
        <w:tc>
          <w:tcPr>
            <w:tcW w:w="3178" w:type="dxa"/>
            <w:vMerge w:val="continue"/>
            <w:vAlign w:val="center"/>
          </w:tcPr>
          <w:p w14:paraId="4BB4CD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r>
      <w:tr w14:paraId="7692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061469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581678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7127B4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4、应急照明是否完好。</w:t>
            </w:r>
          </w:p>
        </w:tc>
        <w:tc>
          <w:tcPr>
            <w:tcW w:w="3178" w:type="dxa"/>
            <w:vMerge w:val="continue"/>
            <w:vAlign w:val="center"/>
          </w:tcPr>
          <w:p w14:paraId="1B430E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r>
      <w:tr w14:paraId="730B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7E82DE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7D9C48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6F9CF4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5、灭火器、消火栓是否在位、完好。</w:t>
            </w:r>
          </w:p>
        </w:tc>
        <w:tc>
          <w:tcPr>
            <w:tcW w:w="3178" w:type="dxa"/>
            <w:vMerge w:val="continue"/>
            <w:vAlign w:val="center"/>
          </w:tcPr>
          <w:p w14:paraId="735DDD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r>
      <w:tr w14:paraId="23A6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09511E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081335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63ED01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6、其它消防设施是否在位、完好。</w:t>
            </w:r>
          </w:p>
        </w:tc>
        <w:tc>
          <w:tcPr>
            <w:tcW w:w="3178" w:type="dxa"/>
            <w:vMerge w:val="continue"/>
            <w:vAlign w:val="center"/>
          </w:tcPr>
          <w:p w14:paraId="1671B7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r>
      <w:tr w14:paraId="01D9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55CAEC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64E743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17147E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7、防火卷帘下是否堆放物品。</w:t>
            </w:r>
          </w:p>
        </w:tc>
        <w:tc>
          <w:tcPr>
            <w:tcW w:w="3178" w:type="dxa"/>
            <w:vMerge w:val="continue"/>
            <w:vAlign w:val="center"/>
          </w:tcPr>
          <w:p w14:paraId="085361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r>
      <w:tr w14:paraId="2ED0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0BAE70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3E2AA8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05842F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8、重点部位的人员是否在岗。</w:t>
            </w:r>
          </w:p>
        </w:tc>
        <w:tc>
          <w:tcPr>
            <w:tcW w:w="3178" w:type="dxa"/>
            <w:vMerge w:val="continue"/>
            <w:vAlign w:val="center"/>
          </w:tcPr>
          <w:p w14:paraId="3B2C55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r>
      <w:tr w14:paraId="7629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04BB04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15A317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2CBA77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9、是否有违章关闭消防设施、切断消防电源的。</w:t>
            </w:r>
          </w:p>
        </w:tc>
        <w:tc>
          <w:tcPr>
            <w:tcW w:w="3178" w:type="dxa"/>
            <w:vMerge w:val="continue"/>
            <w:vAlign w:val="center"/>
          </w:tcPr>
          <w:p w14:paraId="087E73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r>
      <w:tr w14:paraId="7A96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0" w:type="dxa"/>
            <w:vMerge w:val="continue"/>
            <w:vAlign w:val="center"/>
          </w:tcPr>
          <w:p w14:paraId="2D7492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6C2B2C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p>
        </w:tc>
        <w:tc>
          <w:tcPr>
            <w:tcW w:w="4440" w:type="dxa"/>
            <w:vAlign w:val="center"/>
          </w:tcPr>
          <w:p w14:paraId="4F4F1D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24小时消防监控，确保馆内消防安全</w:t>
            </w:r>
          </w:p>
        </w:tc>
        <w:tc>
          <w:tcPr>
            <w:tcW w:w="3178" w:type="dxa"/>
            <w:vAlign w:val="center"/>
          </w:tcPr>
          <w:p w14:paraId="2925D2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1、熟悉环境，经常演练，负责扑救初级火情、措施得力，抢救及时，安全防护措施得当；报警、通讯设备完好，消防护具防具齐全，离岗有人代班，不得睡岗；</w:t>
            </w:r>
          </w:p>
          <w:p w14:paraId="2B1A72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2、熟练掌握火灾情况下,各设备系统的联动关系,及时规范地进行远程设备系统操作；随时了解各楼消防自动报警系统及附属设备、通讯系统、视听系统、自控系统及闭路监控系统的运行，发现异常情况及时处理；</w:t>
            </w:r>
          </w:p>
          <w:p w14:paraId="309AB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值班期间如遇到异常情况，要及时向有关领导报告，并采取相应措施。做到急事急报、特事特报、大事快报，避免出现瞒报、漏报、错报和迟报等情况，确保一旦发生问题，能做到早报告、早控制、早解决，牢牢把握工作的主动权；</w:t>
            </w:r>
          </w:p>
          <w:p w14:paraId="3A63FF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4、监控设备机房整洁，每日除尘，保证设备机房的安全；</w:t>
            </w:r>
          </w:p>
          <w:p w14:paraId="294296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5、日志记录清楚详细。</w:t>
            </w:r>
          </w:p>
        </w:tc>
      </w:tr>
      <w:tr w14:paraId="1093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restart"/>
            <w:vAlign w:val="center"/>
          </w:tcPr>
          <w:p w14:paraId="7EB412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12" w:type="dxa"/>
            <w:vMerge w:val="restart"/>
            <w:vAlign w:val="center"/>
          </w:tcPr>
          <w:p w14:paraId="5D3D4F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临时会议、观众服务</w:t>
            </w:r>
          </w:p>
        </w:tc>
        <w:tc>
          <w:tcPr>
            <w:tcW w:w="4440" w:type="dxa"/>
            <w:vAlign w:val="center"/>
          </w:tcPr>
          <w:p w14:paraId="142503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1、会务服务、来宾接待服务（含议室、领导办公室、贵宾室等）</w:t>
            </w:r>
          </w:p>
        </w:tc>
        <w:tc>
          <w:tcPr>
            <w:tcW w:w="3178" w:type="dxa"/>
            <w:vAlign w:val="center"/>
          </w:tcPr>
          <w:p w14:paraId="6B03EC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来宾接待、会务服务、卫生保洁等项工作</w:t>
            </w:r>
          </w:p>
        </w:tc>
      </w:tr>
      <w:tr w14:paraId="277A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7F5A87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4F0CF6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3F5914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2、票务中心接待观众咨询、投诉物业服务质量处理、电梯引导服务等</w:t>
            </w:r>
          </w:p>
        </w:tc>
        <w:tc>
          <w:tcPr>
            <w:tcW w:w="3178" w:type="dxa"/>
            <w:vAlign w:val="center"/>
          </w:tcPr>
          <w:p w14:paraId="5763B7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负责票务中心发票、观众咨询、投诉物业服务质量处理，处理及时率100%。</w:t>
            </w:r>
          </w:p>
        </w:tc>
      </w:tr>
      <w:tr w14:paraId="4C1E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334534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010221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49CEA0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3、包裹寄存、电梯观众引导服务管理工作</w:t>
            </w:r>
          </w:p>
        </w:tc>
        <w:tc>
          <w:tcPr>
            <w:tcW w:w="3178" w:type="dxa"/>
          </w:tcPr>
          <w:p w14:paraId="16E78D27">
            <w:pPr>
              <w:keepNext w:val="0"/>
              <w:keepLines w:val="0"/>
              <w:pageBreakBefore w:val="0"/>
              <w:widowControl w:val="0"/>
              <w:tabs>
                <w:tab w:val="left" w:pos="780"/>
                <w:tab w:val="left" w:pos="845"/>
              </w:tabs>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票务中心管理、观众</w:t>
            </w:r>
            <w:r>
              <w:rPr>
                <w:rFonts w:hint="eastAsia" w:ascii="宋体" w:hAnsi="宋体" w:eastAsia="宋体" w:cs="宋体"/>
                <w:color w:val="auto"/>
                <w:sz w:val="24"/>
                <w:szCs w:val="24"/>
                <w:lang w:val="zh-CN"/>
              </w:rPr>
              <w:t>包裹寄存的管理观众满意率100%</w:t>
            </w:r>
          </w:p>
        </w:tc>
      </w:tr>
      <w:tr w14:paraId="14F7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restart"/>
            <w:vAlign w:val="center"/>
          </w:tcPr>
          <w:p w14:paraId="5422B7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212" w:type="dxa"/>
            <w:vMerge w:val="restart"/>
            <w:vAlign w:val="center"/>
          </w:tcPr>
          <w:p w14:paraId="52E03C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综合管理</w:t>
            </w:r>
          </w:p>
        </w:tc>
        <w:tc>
          <w:tcPr>
            <w:tcW w:w="4440" w:type="dxa"/>
            <w:vAlign w:val="center"/>
          </w:tcPr>
          <w:p w14:paraId="7F7B07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1、制定物业管理的各种规章制度，监督贯彻执行</w:t>
            </w:r>
          </w:p>
        </w:tc>
        <w:tc>
          <w:tcPr>
            <w:tcW w:w="3178" w:type="dxa"/>
            <w:vAlign w:val="center"/>
          </w:tcPr>
          <w:p w14:paraId="2DE714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按规定要求完善和执行各种规章制度的落实</w:t>
            </w:r>
          </w:p>
        </w:tc>
      </w:tr>
      <w:tr w14:paraId="076E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58636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08D6DE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36326B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2、完善档案、图纸、维修记录等技术资料的管理工作</w:t>
            </w:r>
          </w:p>
        </w:tc>
        <w:tc>
          <w:tcPr>
            <w:tcW w:w="3178" w:type="dxa"/>
            <w:vAlign w:val="center"/>
          </w:tcPr>
          <w:p w14:paraId="475147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使管理工作得到支持，使业主更方便、舒适、 </w:t>
            </w:r>
          </w:p>
          <w:p w14:paraId="141F14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安全，随用随查阅，数据图表齐全、准确 </w:t>
            </w:r>
          </w:p>
        </w:tc>
      </w:tr>
      <w:tr w14:paraId="536C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2C0011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19B4FF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4FBDF0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3、制定管理岗位责任目标，强化员工管理，完善各专业管理制度 </w:t>
            </w:r>
          </w:p>
        </w:tc>
        <w:tc>
          <w:tcPr>
            <w:tcW w:w="3178" w:type="dxa"/>
            <w:vAlign w:val="center"/>
          </w:tcPr>
          <w:p w14:paraId="44BAF5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制度健全、执行良好</w:t>
            </w:r>
          </w:p>
        </w:tc>
      </w:tr>
      <w:tr w14:paraId="06A6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727355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4DA030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157C0C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4、咨询服务与投诉处理</w:t>
            </w:r>
          </w:p>
        </w:tc>
        <w:tc>
          <w:tcPr>
            <w:tcW w:w="3178" w:type="dxa"/>
            <w:vAlign w:val="center"/>
          </w:tcPr>
          <w:p w14:paraId="52F471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对于有物业投诉的1个工作日内予以回复；对于无效投诉1个工作日内予以回复。接待业主热情，业主有效投诉处理率100%</w:t>
            </w:r>
          </w:p>
        </w:tc>
      </w:tr>
      <w:tr w14:paraId="59F1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4B008D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6F4848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432416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5、报修服务</w:t>
            </w:r>
          </w:p>
        </w:tc>
        <w:tc>
          <w:tcPr>
            <w:tcW w:w="3178" w:type="dxa"/>
            <w:vAlign w:val="center"/>
          </w:tcPr>
          <w:p w14:paraId="5A71C7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实行24小时报修和值班制度，急修5分钟内到达现场，预约维修按双方约定时间到达现场，回访率到100%。</w:t>
            </w:r>
          </w:p>
        </w:tc>
      </w:tr>
      <w:tr w14:paraId="7124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1272A4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531485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555017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 w:firstLineChars="5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6、物品寄存服务</w:t>
            </w:r>
          </w:p>
        </w:tc>
        <w:tc>
          <w:tcPr>
            <w:tcW w:w="3178" w:type="dxa"/>
            <w:vAlign w:val="center"/>
          </w:tcPr>
          <w:p w14:paraId="7CA215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专人负责、分类存放，制度健全</w:t>
            </w:r>
          </w:p>
        </w:tc>
      </w:tr>
      <w:tr w14:paraId="2F77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3259D6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3B8C21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0A0049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7、工具及库房管理</w:t>
            </w:r>
          </w:p>
        </w:tc>
        <w:tc>
          <w:tcPr>
            <w:tcW w:w="3178" w:type="dxa"/>
            <w:vAlign w:val="center"/>
          </w:tcPr>
          <w:p w14:paraId="481D84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工具存放合理、整齐、干净，库房各种物资整齐码放，标注数量明晰，出入库记录准确</w:t>
            </w:r>
          </w:p>
        </w:tc>
      </w:tr>
      <w:tr w14:paraId="355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AF1CD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7967CC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1E2AA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8、钥匙管理</w:t>
            </w:r>
          </w:p>
        </w:tc>
        <w:tc>
          <w:tcPr>
            <w:tcW w:w="3178" w:type="dxa"/>
            <w:vAlign w:val="center"/>
          </w:tcPr>
          <w:p w14:paraId="649EA5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有独立存放设施、钥匙存放、标注整齐、使用记录清晰、准确</w:t>
            </w:r>
          </w:p>
        </w:tc>
      </w:tr>
      <w:tr w14:paraId="1CB0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0447D5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52E62C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6338AC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 w:firstLineChars="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9、定期向业主调查对服务质量的满意程度，并做好记录，进行分析</w:t>
            </w:r>
          </w:p>
        </w:tc>
        <w:tc>
          <w:tcPr>
            <w:tcW w:w="3178" w:type="dxa"/>
            <w:vAlign w:val="center"/>
          </w:tcPr>
          <w:p w14:paraId="103357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每年进行二次业主满意度测评，对管理服务中的薄弱环节提出整改方案，适时整改，并将整改方案进行公示，满意率95%以上</w:t>
            </w:r>
          </w:p>
        </w:tc>
      </w:tr>
      <w:tr w14:paraId="44D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42B8AC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41C8FB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56643F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10、定期对质量目标完成情况进行统计，并做好记录 </w:t>
            </w:r>
          </w:p>
        </w:tc>
        <w:tc>
          <w:tcPr>
            <w:tcW w:w="3178" w:type="dxa"/>
            <w:vAlign w:val="center"/>
          </w:tcPr>
          <w:p w14:paraId="5ED5A2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每月（季度）一次 ，质量目标完成率100%</w:t>
            </w:r>
          </w:p>
        </w:tc>
      </w:tr>
      <w:tr w14:paraId="60F4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1B7E58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1212" w:type="dxa"/>
            <w:vMerge w:val="continue"/>
            <w:vAlign w:val="center"/>
          </w:tcPr>
          <w:p w14:paraId="591750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p>
        </w:tc>
        <w:tc>
          <w:tcPr>
            <w:tcW w:w="4440" w:type="dxa"/>
            <w:vAlign w:val="center"/>
          </w:tcPr>
          <w:p w14:paraId="6E6E37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11、对每日工作进行计划安排，并认真填写工作日志 </w:t>
            </w:r>
          </w:p>
        </w:tc>
        <w:tc>
          <w:tcPr>
            <w:tcW w:w="3178" w:type="dxa"/>
            <w:vAlign w:val="center"/>
          </w:tcPr>
          <w:p w14:paraId="155460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每日填写 </w:t>
            </w:r>
          </w:p>
        </w:tc>
      </w:tr>
      <w:tr w14:paraId="4F35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restart"/>
            <w:vAlign w:val="center"/>
          </w:tcPr>
          <w:p w14:paraId="266911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212" w:type="dxa"/>
            <w:vMerge w:val="restart"/>
            <w:vAlign w:val="center"/>
          </w:tcPr>
          <w:p w14:paraId="27E1CF20">
            <w:pPr>
              <w:keepNext w:val="0"/>
              <w:keepLines w:val="0"/>
              <w:pageBreakBefore w:val="0"/>
              <w:widowControl w:val="0"/>
              <w:kinsoku/>
              <w:wordWrap/>
              <w:overflowPunct/>
              <w:topLinePunct w:val="0"/>
              <w:autoSpaceDE/>
              <w:autoSpaceDN/>
              <w:bidi w:val="0"/>
              <w:adjustRightInd/>
              <w:snapToGrid/>
              <w:spacing w:line="360" w:lineRule="auto"/>
              <w:ind w:left="120" w:leftChars="0" w:right="0" w:rightChars="0" w:hanging="120" w:hangingChars="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员工管理及培训</w:t>
            </w:r>
          </w:p>
        </w:tc>
        <w:tc>
          <w:tcPr>
            <w:tcW w:w="4440" w:type="dxa"/>
            <w:vAlign w:val="center"/>
          </w:tcPr>
          <w:p w14:paraId="1CD3B5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1、员工的配置</w:t>
            </w:r>
          </w:p>
        </w:tc>
        <w:tc>
          <w:tcPr>
            <w:tcW w:w="3178" w:type="dxa"/>
            <w:vAlign w:val="center"/>
          </w:tcPr>
          <w:p w14:paraId="00DA3B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 w:firstLineChars="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按照管理方案编制要求（未按要求按违规处理）</w:t>
            </w:r>
          </w:p>
        </w:tc>
      </w:tr>
      <w:tr w14:paraId="4062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541ADE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25D3B5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45E772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2、员工管理</w:t>
            </w:r>
          </w:p>
        </w:tc>
        <w:tc>
          <w:tcPr>
            <w:tcW w:w="3178" w:type="dxa"/>
            <w:vAlign w:val="center"/>
          </w:tcPr>
          <w:p w14:paraId="5B1E9C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 w:firstLineChars="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管理人员持证上岗率100%，专业技术人员持证上岗率100%。（未按要求按违规处理）</w:t>
            </w:r>
          </w:p>
        </w:tc>
      </w:tr>
      <w:tr w14:paraId="2DB6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1B7F3B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7B2B77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4D961E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3、员工培训</w:t>
            </w:r>
          </w:p>
        </w:tc>
        <w:tc>
          <w:tcPr>
            <w:tcW w:w="3178" w:type="dxa"/>
            <w:vAlign w:val="center"/>
          </w:tcPr>
          <w:p w14:paraId="13187E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 w:firstLineChars="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制定日常培训计划，落实好岗前培训（不少于5天）、在岗培训（每月至少培训一次），培训合格率100%</w:t>
            </w:r>
          </w:p>
        </w:tc>
      </w:tr>
      <w:tr w14:paraId="7DAC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vAlign w:val="center"/>
          </w:tcPr>
          <w:p w14:paraId="5F9C33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1212" w:type="dxa"/>
            <w:vMerge w:val="continue"/>
            <w:vAlign w:val="center"/>
          </w:tcPr>
          <w:p w14:paraId="067959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0"/>
                <w:sz w:val="24"/>
                <w:szCs w:val="24"/>
              </w:rPr>
            </w:pPr>
          </w:p>
        </w:tc>
        <w:tc>
          <w:tcPr>
            <w:tcW w:w="4440" w:type="dxa"/>
            <w:vAlign w:val="center"/>
          </w:tcPr>
          <w:p w14:paraId="786602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4、员工考核</w:t>
            </w:r>
          </w:p>
        </w:tc>
        <w:tc>
          <w:tcPr>
            <w:tcW w:w="3178" w:type="dxa"/>
            <w:vAlign w:val="center"/>
          </w:tcPr>
          <w:p w14:paraId="7C8461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 w:firstLineChars="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有较为完善的考核制度、责任到人、标准可量化</w:t>
            </w:r>
          </w:p>
        </w:tc>
      </w:tr>
    </w:tbl>
    <w:p w14:paraId="703D3C3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rPr>
      </w:pPr>
      <w:r>
        <w:rPr>
          <w:rFonts w:hint="eastAsia"/>
          <w:b/>
          <w:bCs/>
          <w:color w:val="auto"/>
          <w:sz w:val="24"/>
          <w:lang w:val="en-US" w:eastAsia="zh-CN"/>
        </w:rPr>
        <w:t>四</w:t>
      </w:r>
      <w:r>
        <w:rPr>
          <w:rFonts w:hint="eastAsia"/>
          <w:b/>
          <w:bCs/>
          <w:color w:val="auto"/>
          <w:sz w:val="24"/>
        </w:rPr>
        <w:t>、应急服务要求</w:t>
      </w:r>
    </w:p>
    <w:p w14:paraId="2BB634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14:paraId="0EE4776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rPr>
      </w:pPr>
      <w:r>
        <w:rPr>
          <w:rFonts w:hint="eastAsia"/>
          <w:b/>
          <w:bCs/>
          <w:color w:val="auto"/>
          <w:sz w:val="24"/>
          <w:lang w:val="en-US" w:eastAsia="zh-CN"/>
        </w:rPr>
        <w:t>五</w:t>
      </w:r>
      <w:r>
        <w:rPr>
          <w:rFonts w:hint="eastAsia"/>
          <w:b/>
          <w:bCs/>
          <w:color w:val="auto"/>
          <w:sz w:val="24"/>
        </w:rPr>
        <w:t>、人员保密要求</w:t>
      </w:r>
    </w:p>
    <w:p w14:paraId="143F0A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保证物业服务过程中有可能获取的保密信息不泄露的措施，包括但不限于制定保密制度、服务人员保密培训、重点岗位双人服务、泄密惩罚办法。</w:t>
      </w:r>
    </w:p>
    <w:p w14:paraId="6153B07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rPr>
      </w:pPr>
      <w:r>
        <w:rPr>
          <w:rFonts w:hint="eastAsia"/>
          <w:b/>
          <w:bCs/>
          <w:color w:val="auto"/>
          <w:sz w:val="24"/>
          <w:lang w:val="en-US" w:eastAsia="zh-CN"/>
        </w:rPr>
        <w:t>六</w:t>
      </w:r>
      <w:r>
        <w:rPr>
          <w:rFonts w:hint="eastAsia"/>
          <w:b/>
          <w:bCs/>
          <w:color w:val="auto"/>
          <w:sz w:val="24"/>
        </w:rPr>
        <w:t>、人员稳定性要求</w:t>
      </w:r>
    </w:p>
    <w:p w14:paraId="5AEE19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在整个服务期内，人员更换率不得超过20%，更换人员不得低于采购需求，且应经采购人同意。</w:t>
      </w:r>
    </w:p>
    <w:p w14:paraId="7C0C00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rPr>
      </w:pPr>
      <w:r>
        <w:rPr>
          <w:rFonts w:hint="eastAsia"/>
          <w:b/>
          <w:bCs/>
          <w:color w:val="auto"/>
          <w:sz w:val="24"/>
          <w:lang w:val="en-US" w:eastAsia="zh-CN"/>
        </w:rPr>
        <w:t>七</w:t>
      </w:r>
      <w:r>
        <w:rPr>
          <w:rFonts w:hint="eastAsia"/>
          <w:b/>
          <w:bCs/>
          <w:color w:val="auto"/>
          <w:sz w:val="24"/>
        </w:rPr>
        <w:t>、进驻和接管要求</w:t>
      </w:r>
    </w:p>
    <w:p w14:paraId="6C5FCC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lang w:eastAsia="zh-CN"/>
        </w:rPr>
        <w:t>成交</w:t>
      </w:r>
      <w:r>
        <w:rPr>
          <w:rFonts w:hint="eastAsia"/>
          <w:color w:val="auto"/>
          <w:sz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1063495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lang w:val="en-US" w:eastAsia="zh-CN"/>
        </w:rPr>
      </w:pPr>
      <w:r>
        <w:rPr>
          <w:rFonts w:hint="eastAsia"/>
          <w:b/>
          <w:bCs/>
          <w:color w:val="auto"/>
          <w:sz w:val="24"/>
          <w:lang w:val="en-US" w:eastAsia="zh-CN"/>
        </w:rPr>
        <w:t>八、费用分割</w:t>
      </w:r>
    </w:p>
    <w:p w14:paraId="4C00EC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1.采购人提供维修专业设备、维修工具、零配件更换、维修耗材和清洁专业设备（详见下表）。</w:t>
      </w:r>
    </w:p>
    <w:p w14:paraId="5A8124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采购人提供使用的设备明细</w:t>
      </w:r>
    </w:p>
    <w:tbl>
      <w:tblPr>
        <w:tblStyle w:val="16"/>
        <w:tblW w:w="8540" w:type="dxa"/>
        <w:tblInd w:w="0" w:type="dxa"/>
        <w:tblLayout w:type="fixed"/>
        <w:tblCellMar>
          <w:top w:w="0" w:type="dxa"/>
          <w:left w:w="108" w:type="dxa"/>
          <w:bottom w:w="0" w:type="dxa"/>
          <w:right w:w="108" w:type="dxa"/>
        </w:tblCellMar>
      </w:tblPr>
      <w:tblGrid>
        <w:gridCol w:w="4774"/>
        <w:gridCol w:w="2364"/>
        <w:gridCol w:w="1402"/>
      </w:tblGrid>
      <w:tr w14:paraId="368B5A33">
        <w:tblPrEx>
          <w:tblCellMar>
            <w:top w:w="0" w:type="dxa"/>
            <w:left w:w="108" w:type="dxa"/>
            <w:bottom w:w="0" w:type="dxa"/>
            <w:right w:w="108" w:type="dxa"/>
          </w:tblCellMar>
        </w:tblPrEx>
        <w:trPr>
          <w:trHeight w:val="434" w:hRule="atLeast"/>
          <w:tblHeader/>
        </w:trPr>
        <w:tc>
          <w:tcPr>
            <w:tcW w:w="4774" w:type="dxa"/>
            <w:tcBorders>
              <w:top w:val="single" w:color="auto" w:sz="4" w:space="0"/>
              <w:left w:val="single" w:color="auto" w:sz="4" w:space="0"/>
              <w:bottom w:val="single" w:color="auto" w:sz="4" w:space="0"/>
              <w:right w:val="single" w:color="auto" w:sz="4" w:space="0"/>
            </w:tcBorders>
            <w:shd w:val="clear" w:color="auto" w:fill="auto"/>
            <w:vAlign w:val="center"/>
          </w:tcPr>
          <w:p w14:paraId="276FFB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资产名称</w:t>
            </w:r>
          </w:p>
        </w:tc>
        <w:tc>
          <w:tcPr>
            <w:tcW w:w="2364" w:type="dxa"/>
            <w:tcBorders>
              <w:top w:val="single" w:color="auto" w:sz="4" w:space="0"/>
              <w:left w:val="nil"/>
              <w:bottom w:val="single" w:color="auto" w:sz="4" w:space="0"/>
              <w:right w:val="single" w:color="auto" w:sz="4" w:space="0"/>
            </w:tcBorders>
            <w:shd w:val="clear" w:color="auto" w:fill="auto"/>
            <w:vAlign w:val="center"/>
          </w:tcPr>
          <w:p w14:paraId="0E0176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品牌</w:t>
            </w:r>
          </w:p>
        </w:tc>
        <w:tc>
          <w:tcPr>
            <w:tcW w:w="1402" w:type="dxa"/>
            <w:tcBorders>
              <w:top w:val="single" w:color="auto" w:sz="4" w:space="0"/>
              <w:left w:val="nil"/>
              <w:bottom w:val="single" w:color="auto" w:sz="4" w:space="0"/>
              <w:right w:val="single" w:color="auto" w:sz="4" w:space="0"/>
            </w:tcBorders>
            <w:shd w:val="clear" w:color="auto" w:fill="auto"/>
            <w:vAlign w:val="center"/>
          </w:tcPr>
          <w:p w14:paraId="6931CC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数量</w:t>
            </w:r>
          </w:p>
        </w:tc>
      </w:tr>
      <w:tr w14:paraId="4AF8B67C">
        <w:tblPrEx>
          <w:tblCellMar>
            <w:top w:w="0" w:type="dxa"/>
            <w:left w:w="108" w:type="dxa"/>
            <w:bottom w:w="0" w:type="dxa"/>
            <w:right w:w="108" w:type="dxa"/>
          </w:tblCellMar>
        </w:tblPrEx>
        <w:trPr>
          <w:trHeight w:val="434" w:hRule="atLeast"/>
        </w:trPr>
        <w:tc>
          <w:tcPr>
            <w:tcW w:w="4774" w:type="dxa"/>
            <w:tcBorders>
              <w:top w:val="nil"/>
              <w:left w:val="single" w:color="auto" w:sz="4" w:space="0"/>
              <w:bottom w:val="single" w:color="auto" w:sz="4" w:space="0"/>
              <w:right w:val="single" w:color="auto" w:sz="4" w:space="0"/>
            </w:tcBorders>
            <w:shd w:val="clear" w:color="auto" w:fill="auto"/>
            <w:vAlign w:val="center"/>
          </w:tcPr>
          <w:p w14:paraId="1B101C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不锈钢吸尘吸水机</w:t>
            </w:r>
          </w:p>
        </w:tc>
        <w:tc>
          <w:tcPr>
            <w:tcW w:w="2364" w:type="dxa"/>
            <w:tcBorders>
              <w:top w:val="nil"/>
              <w:left w:val="nil"/>
              <w:bottom w:val="single" w:color="auto" w:sz="4" w:space="0"/>
              <w:right w:val="single" w:color="auto" w:sz="4" w:space="0"/>
            </w:tcBorders>
            <w:shd w:val="clear" w:color="auto" w:fill="auto"/>
            <w:vAlign w:val="center"/>
          </w:tcPr>
          <w:p w14:paraId="54115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洁霸</w:t>
            </w:r>
          </w:p>
        </w:tc>
        <w:tc>
          <w:tcPr>
            <w:tcW w:w="1402" w:type="dxa"/>
            <w:tcBorders>
              <w:top w:val="nil"/>
              <w:left w:val="nil"/>
              <w:bottom w:val="single" w:color="auto" w:sz="4" w:space="0"/>
              <w:right w:val="single" w:color="auto" w:sz="4" w:space="0"/>
            </w:tcBorders>
            <w:shd w:val="clear" w:color="auto" w:fill="auto"/>
            <w:vAlign w:val="center"/>
          </w:tcPr>
          <w:p w14:paraId="38D7D4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4台</w:t>
            </w:r>
          </w:p>
        </w:tc>
      </w:tr>
      <w:tr w14:paraId="589918F4">
        <w:tblPrEx>
          <w:tblCellMar>
            <w:top w:w="0" w:type="dxa"/>
            <w:left w:w="108" w:type="dxa"/>
            <w:bottom w:w="0" w:type="dxa"/>
            <w:right w:w="108" w:type="dxa"/>
          </w:tblCellMar>
        </w:tblPrEx>
        <w:trPr>
          <w:trHeight w:val="434" w:hRule="atLeast"/>
        </w:trPr>
        <w:tc>
          <w:tcPr>
            <w:tcW w:w="4774" w:type="dxa"/>
            <w:tcBorders>
              <w:top w:val="nil"/>
              <w:left w:val="single" w:color="auto" w:sz="4" w:space="0"/>
              <w:bottom w:val="single" w:color="auto" w:sz="4" w:space="0"/>
              <w:right w:val="single" w:color="auto" w:sz="4" w:space="0"/>
            </w:tcBorders>
            <w:shd w:val="clear" w:color="auto" w:fill="auto"/>
            <w:vAlign w:val="center"/>
          </w:tcPr>
          <w:p w14:paraId="427DA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多功能刷地机</w:t>
            </w:r>
          </w:p>
        </w:tc>
        <w:tc>
          <w:tcPr>
            <w:tcW w:w="2364" w:type="dxa"/>
            <w:tcBorders>
              <w:top w:val="nil"/>
              <w:left w:val="nil"/>
              <w:bottom w:val="single" w:color="auto" w:sz="4" w:space="0"/>
              <w:right w:val="single" w:color="auto" w:sz="4" w:space="0"/>
            </w:tcBorders>
            <w:shd w:val="clear" w:color="auto" w:fill="auto"/>
            <w:vAlign w:val="center"/>
          </w:tcPr>
          <w:p w14:paraId="6880F0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超宝</w:t>
            </w:r>
          </w:p>
        </w:tc>
        <w:tc>
          <w:tcPr>
            <w:tcW w:w="1402" w:type="dxa"/>
            <w:tcBorders>
              <w:top w:val="nil"/>
              <w:left w:val="nil"/>
              <w:bottom w:val="single" w:color="auto" w:sz="4" w:space="0"/>
              <w:right w:val="single" w:color="auto" w:sz="4" w:space="0"/>
            </w:tcBorders>
            <w:shd w:val="clear" w:color="auto" w:fill="auto"/>
            <w:vAlign w:val="center"/>
          </w:tcPr>
          <w:p w14:paraId="3592B7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2台</w:t>
            </w:r>
          </w:p>
        </w:tc>
      </w:tr>
      <w:tr w14:paraId="603215F5">
        <w:tblPrEx>
          <w:tblCellMar>
            <w:top w:w="0" w:type="dxa"/>
            <w:left w:w="108" w:type="dxa"/>
            <w:bottom w:w="0" w:type="dxa"/>
            <w:right w:w="108" w:type="dxa"/>
          </w:tblCellMar>
        </w:tblPrEx>
        <w:trPr>
          <w:trHeight w:val="434" w:hRule="atLeast"/>
        </w:trPr>
        <w:tc>
          <w:tcPr>
            <w:tcW w:w="4774" w:type="dxa"/>
            <w:tcBorders>
              <w:top w:val="nil"/>
              <w:left w:val="single" w:color="auto" w:sz="4" w:space="0"/>
              <w:bottom w:val="single" w:color="auto" w:sz="4" w:space="0"/>
              <w:right w:val="single" w:color="auto" w:sz="4" w:space="0"/>
            </w:tcBorders>
            <w:shd w:val="clear" w:color="auto" w:fill="auto"/>
            <w:vAlign w:val="center"/>
          </w:tcPr>
          <w:p w14:paraId="045F3C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高压水枪</w:t>
            </w:r>
          </w:p>
        </w:tc>
        <w:tc>
          <w:tcPr>
            <w:tcW w:w="2364" w:type="dxa"/>
            <w:tcBorders>
              <w:top w:val="nil"/>
              <w:left w:val="nil"/>
              <w:bottom w:val="single" w:color="auto" w:sz="4" w:space="0"/>
              <w:right w:val="single" w:color="auto" w:sz="4" w:space="0"/>
            </w:tcBorders>
            <w:shd w:val="clear" w:color="auto" w:fill="auto"/>
            <w:vAlign w:val="center"/>
          </w:tcPr>
          <w:p w14:paraId="549A4D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九玖</w:t>
            </w:r>
          </w:p>
        </w:tc>
        <w:tc>
          <w:tcPr>
            <w:tcW w:w="1402" w:type="dxa"/>
            <w:tcBorders>
              <w:top w:val="nil"/>
              <w:left w:val="nil"/>
              <w:bottom w:val="single" w:color="auto" w:sz="4" w:space="0"/>
              <w:right w:val="single" w:color="auto" w:sz="4" w:space="0"/>
            </w:tcBorders>
            <w:shd w:val="clear" w:color="auto" w:fill="auto"/>
            <w:vAlign w:val="center"/>
          </w:tcPr>
          <w:p w14:paraId="3EA522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2A04E0D7">
        <w:tblPrEx>
          <w:tblCellMar>
            <w:top w:w="0" w:type="dxa"/>
            <w:left w:w="108" w:type="dxa"/>
            <w:bottom w:w="0" w:type="dxa"/>
            <w:right w:w="108" w:type="dxa"/>
          </w:tblCellMar>
        </w:tblPrEx>
        <w:trPr>
          <w:trHeight w:val="434" w:hRule="atLeast"/>
        </w:trPr>
        <w:tc>
          <w:tcPr>
            <w:tcW w:w="4774" w:type="dxa"/>
            <w:tcBorders>
              <w:top w:val="nil"/>
              <w:left w:val="single" w:color="auto" w:sz="4" w:space="0"/>
              <w:bottom w:val="single" w:color="auto" w:sz="4" w:space="0"/>
              <w:right w:val="single" w:color="auto" w:sz="4" w:space="0"/>
            </w:tcBorders>
            <w:shd w:val="clear" w:color="auto" w:fill="auto"/>
            <w:vAlign w:val="center"/>
          </w:tcPr>
          <w:p w14:paraId="7C8130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洗地机</w:t>
            </w:r>
          </w:p>
        </w:tc>
        <w:tc>
          <w:tcPr>
            <w:tcW w:w="2364" w:type="dxa"/>
            <w:tcBorders>
              <w:top w:val="nil"/>
              <w:left w:val="nil"/>
              <w:bottom w:val="single" w:color="auto" w:sz="4" w:space="0"/>
              <w:right w:val="single" w:color="auto" w:sz="4" w:space="0"/>
            </w:tcBorders>
            <w:shd w:val="clear" w:color="auto" w:fill="auto"/>
            <w:vAlign w:val="center"/>
          </w:tcPr>
          <w:p w14:paraId="032B5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超宝</w:t>
            </w:r>
          </w:p>
        </w:tc>
        <w:tc>
          <w:tcPr>
            <w:tcW w:w="1402" w:type="dxa"/>
            <w:tcBorders>
              <w:top w:val="nil"/>
              <w:left w:val="nil"/>
              <w:bottom w:val="single" w:color="auto" w:sz="4" w:space="0"/>
              <w:right w:val="single" w:color="auto" w:sz="4" w:space="0"/>
            </w:tcBorders>
            <w:shd w:val="clear" w:color="auto" w:fill="auto"/>
            <w:vAlign w:val="center"/>
          </w:tcPr>
          <w:p w14:paraId="31FF4B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2台</w:t>
            </w:r>
          </w:p>
        </w:tc>
      </w:tr>
    </w:tbl>
    <w:p w14:paraId="18326C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采购人提供使用的工具明细</w:t>
      </w:r>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3914"/>
        <w:gridCol w:w="1684"/>
      </w:tblGrid>
      <w:tr w14:paraId="5883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blHeader/>
        </w:trPr>
        <w:tc>
          <w:tcPr>
            <w:tcW w:w="2922" w:type="dxa"/>
            <w:shd w:val="clear" w:color="auto" w:fill="auto"/>
            <w:vAlign w:val="center"/>
          </w:tcPr>
          <w:p w14:paraId="61898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品名</w:t>
            </w:r>
          </w:p>
        </w:tc>
        <w:tc>
          <w:tcPr>
            <w:tcW w:w="3914" w:type="dxa"/>
            <w:shd w:val="clear" w:color="auto" w:fill="auto"/>
            <w:vAlign w:val="center"/>
          </w:tcPr>
          <w:p w14:paraId="74AFF7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w:t>
            </w:r>
          </w:p>
        </w:tc>
        <w:tc>
          <w:tcPr>
            <w:tcW w:w="1684" w:type="dxa"/>
            <w:shd w:val="clear" w:color="auto" w:fill="auto"/>
            <w:vAlign w:val="center"/>
          </w:tcPr>
          <w:p w14:paraId="1DAB87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数量</w:t>
            </w:r>
          </w:p>
        </w:tc>
      </w:tr>
      <w:tr w14:paraId="475B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417887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克丝钳</w:t>
            </w:r>
          </w:p>
        </w:tc>
        <w:tc>
          <w:tcPr>
            <w:tcW w:w="3914" w:type="dxa"/>
            <w:shd w:val="clear" w:color="auto" w:fill="auto"/>
            <w:vAlign w:val="center"/>
          </w:tcPr>
          <w:p w14:paraId="47E6E8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p>
        </w:tc>
        <w:tc>
          <w:tcPr>
            <w:tcW w:w="1684" w:type="dxa"/>
            <w:shd w:val="clear" w:color="auto" w:fill="auto"/>
            <w:vAlign w:val="center"/>
          </w:tcPr>
          <w:p w14:paraId="006F42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3把</w:t>
            </w:r>
          </w:p>
        </w:tc>
      </w:tr>
      <w:tr w14:paraId="44DA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152D66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尖嘴钳</w:t>
            </w:r>
          </w:p>
        </w:tc>
        <w:tc>
          <w:tcPr>
            <w:tcW w:w="3914" w:type="dxa"/>
            <w:shd w:val="clear" w:color="auto" w:fill="auto"/>
            <w:vAlign w:val="center"/>
          </w:tcPr>
          <w:p w14:paraId="09D13D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p>
        </w:tc>
        <w:tc>
          <w:tcPr>
            <w:tcW w:w="1684" w:type="dxa"/>
            <w:shd w:val="clear" w:color="auto" w:fill="auto"/>
            <w:vAlign w:val="center"/>
          </w:tcPr>
          <w:p w14:paraId="3B2992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4把</w:t>
            </w:r>
          </w:p>
        </w:tc>
      </w:tr>
      <w:tr w14:paraId="085E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196774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斜口钳</w:t>
            </w:r>
          </w:p>
        </w:tc>
        <w:tc>
          <w:tcPr>
            <w:tcW w:w="3914" w:type="dxa"/>
            <w:shd w:val="clear" w:color="auto" w:fill="auto"/>
            <w:vAlign w:val="center"/>
          </w:tcPr>
          <w:p w14:paraId="30E60A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p>
        </w:tc>
        <w:tc>
          <w:tcPr>
            <w:tcW w:w="1684" w:type="dxa"/>
            <w:shd w:val="clear" w:color="auto" w:fill="auto"/>
            <w:vAlign w:val="center"/>
          </w:tcPr>
          <w:p w14:paraId="042487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4把</w:t>
            </w:r>
          </w:p>
        </w:tc>
      </w:tr>
      <w:tr w14:paraId="4BC5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3B30D3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活扳手</w:t>
            </w:r>
          </w:p>
        </w:tc>
        <w:tc>
          <w:tcPr>
            <w:tcW w:w="3914" w:type="dxa"/>
            <w:shd w:val="clear" w:color="auto" w:fill="auto"/>
            <w:vAlign w:val="center"/>
          </w:tcPr>
          <w:p w14:paraId="5B358C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12*2</w:t>
            </w:r>
          </w:p>
        </w:tc>
        <w:tc>
          <w:tcPr>
            <w:tcW w:w="1684" w:type="dxa"/>
            <w:shd w:val="clear" w:color="auto" w:fill="auto"/>
            <w:vAlign w:val="center"/>
          </w:tcPr>
          <w:p w14:paraId="306C74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4把</w:t>
            </w:r>
          </w:p>
        </w:tc>
      </w:tr>
      <w:tr w14:paraId="3666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634884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套筒扳手</w:t>
            </w:r>
          </w:p>
        </w:tc>
        <w:tc>
          <w:tcPr>
            <w:tcW w:w="3914" w:type="dxa"/>
            <w:shd w:val="clear" w:color="auto" w:fill="auto"/>
            <w:vAlign w:val="center"/>
          </w:tcPr>
          <w:p w14:paraId="70137C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32件套</w:t>
            </w:r>
          </w:p>
        </w:tc>
        <w:tc>
          <w:tcPr>
            <w:tcW w:w="1684" w:type="dxa"/>
            <w:shd w:val="clear" w:color="auto" w:fill="auto"/>
            <w:vAlign w:val="center"/>
          </w:tcPr>
          <w:p w14:paraId="3692BC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1套</w:t>
            </w:r>
          </w:p>
        </w:tc>
      </w:tr>
      <w:tr w14:paraId="4E70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1EB709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梅花扳手</w:t>
            </w:r>
          </w:p>
        </w:tc>
        <w:tc>
          <w:tcPr>
            <w:tcW w:w="3914" w:type="dxa"/>
            <w:shd w:val="clear" w:color="auto" w:fill="auto"/>
            <w:vAlign w:val="center"/>
          </w:tcPr>
          <w:p w14:paraId="6EF9FB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12件套</w:t>
            </w:r>
          </w:p>
        </w:tc>
        <w:tc>
          <w:tcPr>
            <w:tcW w:w="1684" w:type="dxa"/>
            <w:shd w:val="clear" w:color="auto" w:fill="auto"/>
            <w:vAlign w:val="center"/>
          </w:tcPr>
          <w:p w14:paraId="0739C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1套</w:t>
            </w:r>
          </w:p>
        </w:tc>
      </w:tr>
      <w:tr w14:paraId="0E09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402CB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内六角扳手</w:t>
            </w:r>
          </w:p>
        </w:tc>
        <w:tc>
          <w:tcPr>
            <w:tcW w:w="3914" w:type="dxa"/>
            <w:shd w:val="clear" w:color="auto" w:fill="auto"/>
            <w:vAlign w:val="center"/>
          </w:tcPr>
          <w:p w14:paraId="0E4ECB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9件套</w:t>
            </w:r>
          </w:p>
        </w:tc>
        <w:tc>
          <w:tcPr>
            <w:tcW w:w="1684" w:type="dxa"/>
            <w:shd w:val="clear" w:color="auto" w:fill="auto"/>
            <w:vAlign w:val="center"/>
          </w:tcPr>
          <w:p w14:paraId="7FF250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1套</w:t>
            </w:r>
          </w:p>
        </w:tc>
      </w:tr>
      <w:tr w14:paraId="1767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1CDD74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管钳子</w:t>
            </w:r>
          </w:p>
        </w:tc>
        <w:tc>
          <w:tcPr>
            <w:tcW w:w="3914" w:type="dxa"/>
            <w:shd w:val="clear" w:color="auto" w:fill="auto"/>
            <w:vAlign w:val="center"/>
          </w:tcPr>
          <w:p w14:paraId="76BA07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10吋，14吋，148吋各2把</w:t>
            </w:r>
          </w:p>
        </w:tc>
        <w:tc>
          <w:tcPr>
            <w:tcW w:w="1684" w:type="dxa"/>
            <w:shd w:val="clear" w:color="auto" w:fill="auto"/>
            <w:vAlign w:val="center"/>
          </w:tcPr>
          <w:p w14:paraId="59CC8D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6把</w:t>
            </w:r>
          </w:p>
        </w:tc>
      </w:tr>
      <w:tr w14:paraId="1F19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7427BD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电工刀</w:t>
            </w:r>
          </w:p>
        </w:tc>
        <w:tc>
          <w:tcPr>
            <w:tcW w:w="3914" w:type="dxa"/>
            <w:shd w:val="clear" w:color="auto" w:fill="auto"/>
            <w:vAlign w:val="center"/>
          </w:tcPr>
          <w:p w14:paraId="3397B1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不锈钢木柄折叠</w:t>
            </w:r>
          </w:p>
        </w:tc>
        <w:tc>
          <w:tcPr>
            <w:tcW w:w="1684" w:type="dxa"/>
            <w:shd w:val="clear" w:color="auto" w:fill="auto"/>
            <w:vAlign w:val="center"/>
          </w:tcPr>
          <w:p w14:paraId="5D9102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3把</w:t>
            </w:r>
          </w:p>
        </w:tc>
      </w:tr>
      <w:tr w14:paraId="53E3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37251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螺丝刀</w:t>
            </w:r>
          </w:p>
        </w:tc>
        <w:tc>
          <w:tcPr>
            <w:tcW w:w="3914" w:type="dxa"/>
            <w:shd w:val="clear" w:color="auto" w:fill="auto"/>
            <w:vAlign w:val="center"/>
          </w:tcPr>
          <w:p w14:paraId="2540CA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大中小一字各2把</w:t>
            </w:r>
          </w:p>
        </w:tc>
        <w:tc>
          <w:tcPr>
            <w:tcW w:w="1684" w:type="dxa"/>
            <w:shd w:val="clear" w:color="auto" w:fill="auto"/>
            <w:vAlign w:val="center"/>
          </w:tcPr>
          <w:p w14:paraId="41A437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6把</w:t>
            </w:r>
          </w:p>
        </w:tc>
      </w:tr>
      <w:tr w14:paraId="75F1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6A685E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螺丝刀</w:t>
            </w:r>
          </w:p>
        </w:tc>
        <w:tc>
          <w:tcPr>
            <w:tcW w:w="3914" w:type="dxa"/>
            <w:shd w:val="clear" w:color="auto" w:fill="auto"/>
            <w:vAlign w:val="center"/>
          </w:tcPr>
          <w:p w14:paraId="40FCC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大中小各2把十字</w:t>
            </w:r>
          </w:p>
        </w:tc>
        <w:tc>
          <w:tcPr>
            <w:tcW w:w="1684" w:type="dxa"/>
            <w:shd w:val="clear" w:color="auto" w:fill="auto"/>
            <w:vAlign w:val="center"/>
          </w:tcPr>
          <w:p w14:paraId="3C8FDB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6把</w:t>
            </w:r>
          </w:p>
        </w:tc>
      </w:tr>
      <w:tr w14:paraId="4713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563EA1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手锤</w:t>
            </w:r>
          </w:p>
        </w:tc>
        <w:tc>
          <w:tcPr>
            <w:tcW w:w="3914" w:type="dxa"/>
            <w:shd w:val="clear" w:color="auto" w:fill="auto"/>
            <w:vAlign w:val="center"/>
          </w:tcPr>
          <w:p w14:paraId="3BC546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1.5磅*2</w:t>
            </w:r>
          </w:p>
        </w:tc>
        <w:tc>
          <w:tcPr>
            <w:tcW w:w="1684" w:type="dxa"/>
            <w:shd w:val="clear" w:color="auto" w:fill="auto"/>
            <w:vAlign w:val="center"/>
          </w:tcPr>
          <w:p w14:paraId="1A3D9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3把</w:t>
            </w:r>
          </w:p>
        </w:tc>
      </w:tr>
      <w:tr w14:paraId="1241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530350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试电笔</w:t>
            </w:r>
          </w:p>
        </w:tc>
        <w:tc>
          <w:tcPr>
            <w:tcW w:w="3914" w:type="dxa"/>
            <w:shd w:val="clear" w:color="auto" w:fill="auto"/>
            <w:vAlign w:val="center"/>
          </w:tcPr>
          <w:p w14:paraId="4135B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7吋</w:t>
            </w:r>
          </w:p>
        </w:tc>
        <w:tc>
          <w:tcPr>
            <w:tcW w:w="1684" w:type="dxa"/>
            <w:shd w:val="clear" w:color="auto" w:fill="auto"/>
            <w:vAlign w:val="center"/>
          </w:tcPr>
          <w:p w14:paraId="44808A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3支</w:t>
            </w:r>
          </w:p>
        </w:tc>
      </w:tr>
      <w:tr w14:paraId="63D8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7CA22B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盒尺</w:t>
            </w:r>
          </w:p>
        </w:tc>
        <w:tc>
          <w:tcPr>
            <w:tcW w:w="3914" w:type="dxa"/>
            <w:shd w:val="clear" w:color="auto" w:fill="auto"/>
            <w:vAlign w:val="center"/>
          </w:tcPr>
          <w:p w14:paraId="74660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5米</w:t>
            </w:r>
          </w:p>
        </w:tc>
        <w:tc>
          <w:tcPr>
            <w:tcW w:w="1684" w:type="dxa"/>
            <w:shd w:val="clear" w:color="auto" w:fill="auto"/>
            <w:vAlign w:val="center"/>
          </w:tcPr>
          <w:p w14:paraId="09357B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59C6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0F24E9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单把拉柳枪</w:t>
            </w:r>
          </w:p>
        </w:tc>
        <w:tc>
          <w:tcPr>
            <w:tcW w:w="3914" w:type="dxa"/>
            <w:shd w:val="clear" w:color="auto" w:fill="auto"/>
            <w:vAlign w:val="center"/>
          </w:tcPr>
          <w:p w14:paraId="1616D6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10吋</w:t>
            </w:r>
          </w:p>
        </w:tc>
        <w:tc>
          <w:tcPr>
            <w:tcW w:w="1684" w:type="dxa"/>
            <w:shd w:val="clear" w:color="auto" w:fill="auto"/>
            <w:vAlign w:val="center"/>
          </w:tcPr>
          <w:p w14:paraId="052E3C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48D3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1EA05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玻璃胶枪</w:t>
            </w:r>
          </w:p>
        </w:tc>
        <w:tc>
          <w:tcPr>
            <w:tcW w:w="3914" w:type="dxa"/>
            <w:shd w:val="clear" w:color="auto" w:fill="auto"/>
            <w:vAlign w:val="center"/>
          </w:tcPr>
          <w:p w14:paraId="0978D8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标准</w:t>
            </w:r>
          </w:p>
        </w:tc>
        <w:tc>
          <w:tcPr>
            <w:tcW w:w="1684" w:type="dxa"/>
            <w:shd w:val="clear" w:color="auto" w:fill="auto"/>
            <w:vAlign w:val="center"/>
          </w:tcPr>
          <w:p w14:paraId="7C183C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5176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74662A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注油枪</w:t>
            </w:r>
          </w:p>
        </w:tc>
        <w:tc>
          <w:tcPr>
            <w:tcW w:w="3914" w:type="dxa"/>
            <w:shd w:val="clear" w:color="auto" w:fill="auto"/>
            <w:vAlign w:val="center"/>
          </w:tcPr>
          <w:p w14:paraId="0E6E76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250毫升</w:t>
            </w:r>
          </w:p>
        </w:tc>
        <w:tc>
          <w:tcPr>
            <w:tcW w:w="1684" w:type="dxa"/>
            <w:shd w:val="clear" w:color="auto" w:fill="auto"/>
            <w:vAlign w:val="center"/>
          </w:tcPr>
          <w:p w14:paraId="3ED6CC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4636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378CEB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机油壶</w:t>
            </w:r>
          </w:p>
        </w:tc>
        <w:tc>
          <w:tcPr>
            <w:tcW w:w="3914" w:type="dxa"/>
            <w:shd w:val="clear" w:color="auto" w:fill="auto"/>
            <w:vAlign w:val="center"/>
          </w:tcPr>
          <w:p w14:paraId="343663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250克</w:t>
            </w:r>
          </w:p>
        </w:tc>
        <w:tc>
          <w:tcPr>
            <w:tcW w:w="1684" w:type="dxa"/>
            <w:shd w:val="clear" w:color="auto" w:fill="auto"/>
            <w:vAlign w:val="center"/>
          </w:tcPr>
          <w:p w14:paraId="259AFF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1个</w:t>
            </w:r>
          </w:p>
        </w:tc>
      </w:tr>
      <w:tr w14:paraId="0ADE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30871C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开口扳手</w:t>
            </w:r>
          </w:p>
        </w:tc>
        <w:tc>
          <w:tcPr>
            <w:tcW w:w="3914" w:type="dxa"/>
            <w:shd w:val="clear" w:color="auto" w:fill="auto"/>
            <w:vAlign w:val="center"/>
          </w:tcPr>
          <w:p w14:paraId="4A65A0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10件套</w:t>
            </w:r>
          </w:p>
        </w:tc>
        <w:tc>
          <w:tcPr>
            <w:tcW w:w="1684" w:type="dxa"/>
            <w:shd w:val="clear" w:color="auto" w:fill="auto"/>
            <w:vAlign w:val="center"/>
          </w:tcPr>
          <w:p w14:paraId="37D89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1套</w:t>
            </w:r>
          </w:p>
        </w:tc>
      </w:tr>
      <w:tr w14:paraId="2A8D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1D2D15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钢锯</w:t>
            </w:r>
          </w:p>
        </w:tc>
        <w:tc>
          <w:tcPr>
            <w:tcW w:w="3914" w:type="dxa"/>
            <w:shd w:val="clear" w:color="auto" w:fill="auto"/>
            <w:vAlign w:val="center"/>
          </w:tcPr>
          <w:p w14:paraId="659011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12吋</w:t>
            </w:r>
          </w:p>
        </w:tc>
        <w:tc>
          <w:tcPr>
            <w:tcW w:w="1684" w:type="dxa"/>
            <w:shd w:val="clear" w:color="auto" w:fill="auto"/>
            <w:vAlign w:val="center"/>
          </w:tcPr>
          <w:p w14:paraId="63074F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2把</w:t>
            </w:r>
          </w:p>
        </w:tc>
      </w:tr>
      <w:tr w14:paraId="420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229055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组锉</w:t>
            </w:r>
          </w:p>
        </w:tc>
        <w:tc>
          <w:tcPr>
            <w:tcW w:w="3914" w:type="dxa"/>
            <w:shd w:val="clear" w:color="auto" w:fill="auto"/>
            <w:vAlign w:val="center"/>
          </w:tcPr>
          <w:p w14:paraId="16284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6吋</w:t>
            </w:r>
          </w:p>
        </w:tc>
        <w:tc>
          <w:tcPr>
            <w:tcW w:w="1684" w:type="dxa"/>
            <w:shd w:val="clear" w:color="auto" w:fill="auto"/>
            <w:vAlign w:val="center"/>
          </w:tcPr>
          <w:p w14:paraId="22BCD9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1套</w:t>
            </w:r>
          </w:p>
        </w:tc>
      </w:tr>
      <w:tr w14:paraId="3959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5EF8D1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组锉</w:t>
            </w:r>
          </w:p>
        </w:tc>
        <w:tc>
          <w:tcPr>
            <w:tcW w:w="3914" w:type="dxa"/>
            <w:shd w:val="clear" w:color="auto" w:fill="auto"/>
            <w:vAlign w:val="center"/>
          </w:tcPr>
          <w:p w14:paraId="0A7F71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8吋</w:t>
            </w:r>
          </w:p>
        </w:tc>
        <w:tc>
          <w:tcPr>
            <w:tcW w:w="1684" w:type="dxa"/>
            <w:shd w:val="clear" w:color="auto" w:fill="auto"/>
            <w:vAlign w:val="center"/>
          </w:tcPr>
          <w:p w14:paraId="562DE2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2套</w:t>
            </w:r>
          </w:p>
        </w:tc>
      </w:tr>
      <w:tr w14:paraId="67B2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427459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电工工具刀</w:t>
            </w:r>
          </w:p>
        </w:tc>
        <w:tc>
          <w:tcPr>
            <w:tcW w:w="3914" w:type="dxa"/>
            <w:shd w:val="clear" w:color="auto" w:fill="auto"/>
            <w:vAlign w:val="center"/>
          </w:tcPr>
          <w:p w14:paraId="049AC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五联皮带工具包</w:t>
            </w:r>
          </w:p>
        </w:tc>
        <w:tc>
          <w:tcPr>
            <w:tcW w:w="1684" w:type="dxa"/>
            <w:shd w:val="clear" w:color="auto" w:fill="auto"/>
            <w:vAlign w:val="center"/>
          </w:tcPr>
          <w:p w14:paraId="400A56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3个</w:t>
            </w:r>
          </w:p>
        </w:tc>
      </w:tr>
      <w:tr w14:paraId="18A2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4F9226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电烙铁</w:t>
            </w:r>
          </w:p>
        </w:tc>
        <w:tc>
          <w:tcPr>
            <w:tcW w:w="3914" w:type="dxa"/>
            <w:shd w:val="clear" w:color="auto" w:fill="auto"/>
            <w:vAlign w:val="center"/>
          </w:tcPr>
          <w:p w14:paraId="34D0AD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30瓦.75瓦各一把</w:t>
            </w:r>
          </w:p>
        </w:tc>
        <w:tc>
          <w:tcPr>
            <w:tcW w:w="1684" w:type="dxa"/>
            <w:shd w:val="clear" w:color="auto" w:fill="auto"/>
            <w:vAlign w:val="center"/>
          </w:tcPr>
          <w:p w14:paraId="449EBC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2把</w:t>
            </w:r>
          </w:p>
        </w:tc>
      </w:tr>
      <w:tr w14:paraId="3B2E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290480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抢光手电</w:t>
            </w:r>
          </w:p>
        </w:tc>
        <w:tc>
          <w:tcPr>
            <w:tcW w:w="3914" w:type="dxa"/>
            <w:shd w:val="clear" w:color="auto" w:fill="auto"/>
            <w:vAlign w:val="center"/>
          </w:tcPr>
          <w:p w14:paraId="2CBF9F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大功率探照灯</w:t>
            </w:r>
          </w:p>
        </w:tc>
        <w:tc>
          <w:tcPr>
            <w:tcW w:w="1684" w:type="dxa"/>
            <w:shd w:val="clear" w:color="auto" w:fill="auto"/>
            <w:vAlign w:val="center"/>
          </w:tcPr>
          <w:p w14:paraId="4E44A9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2个</w:t>
            </w:r>
          </w:p>
        </w:tc>
      </w:tr>
      <w:tr w14:paraId="6385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7E028C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万用表</w:t>
            </w:r>
          </w:p>
        </w:tc>
        <w:tc>
          <w:tcPr>
            <w:tcW w:w="3914" w:type="dxa"/>
            <w:shd w:val="clear" w:color="auto" w:fill="auto"/>
            <w:vAlign w:val="center"/>
          </w:tcPr>
          <w:p w14:paraId="42D05B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数学夜光</w:t>
            </w:r>
          </w:p>
        </w:tc>
        <w:tc>
          <w:tcPr>
            <w:tcW w:w="1684" w:type="dxa"/>
            <w:shd w:val="clear" w:color="auto" w:fill="auto"/>
            <w:vAlign w:val="center"/>
          </w:tcPr>
          <w:p w14:paraId="4E4C6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1块</w:t>
            </w:r>
          </w:p>
        </w:tc>
      </w:tr>
      <w:tr w14:paraId="5C5C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22" w:type="dxa"/>
            <w:shd w:val="clear" w:color="auto" w:fill="auto"/>
            <w:vAlign w:val="center"/>
          </w:tcPr>
          <w:p w14:paraId="1E6433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网线钳</w:t>
            </w:r>
          </w:p>
        </w:tc>
        <w:tc>
          <w:tcPr>
            <w:tcW w:w="3914" w:type="dxa"/>
            <w:shd w:val="clear" w:color="auto" w:fill="auto"/>
            <w:vAlign w:val="center"/>
          </w:tcPr>
          <w:p w14:paraId="051604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RJ11</w:t>
            </w:r>
          </w:p>
        </w:tc>
        <w:tc>
          <w:tcPr>
            <w:tcW w:w="1684" w:type="dxa"/>
            <w:shd w:val="clear" w:color="auto" w:fill="auto"/>
            <w:vAlign w:val="center"/>
          </w:tcPr>
          <w:p w14:paraId="38A99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6A6B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60922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数字钳型表</w:t>
            </w:r>
          </w:p>
        </w:tc>
        <w:tc>
          <w:tcPr>
            <w:tcW w:w="3914" w:type="dxa"/>
            <w:shd w:val="clear" w:color="auto" w:fill="auto"/>
            <w:vAlign w:val="center"/>
          </w:tcPr>
          <w:p w14:paraId="62FDB9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数字夜光</w:t>
            </w:r>
          </w:p>
        </w:tc>
        <w:tc>
          <w:tcPr>
            <w:tcW w:w="1684" w:type="dxa"/>
            <w:shd w:val="clear" w:color="auto" w:fill="auto"/>
            <w:vAlign w:val="center"/>
          </w:tcPr>
          <w:p w14:paraId="3ACD2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1块</w:t>
            </w:r>
          </w:p>
        </w:tc>
      </w:tr>
      <w:tr w14:paraId="3C36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2E842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网线测线器</w:t>
            </w:r>
          </w:p>
        </w:tc>
        <w:tc>
          <w:tcPr>
            <w:tcW w:w="3914" w:type="dxa"/>
            <w:shd w:val="clear" w:color="auto" w:fill="auto"/>
            <w:vAlign w:val="center"/>
          </w:tcPr>
          <w:p w14:paraId="1FDFDD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RJ11</w:t>
            </w:r>
          </w:p>
        </w:tc>
        <w:tc>
          <w:tcPr>
            <w:tcW w:w="1684" w:type="dxa"/>
            <w:shd w:val="clear" w:color="auto" w:fill="auto"/>
            <w:vAlign w:val="center"/>
          </w:tcPr>
          <w:p w14:paraId="6A363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1套</w:t>
            </w:r>
          </w:p>
        </w:tc>
      </w:tr>
      <w:tr w14:paraId="69DF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242727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角磨机</w:t>
            </w:r>
          </w:p>
        </w:tc>
        <w:tc>
          <w:tcPr>
            <w:tcW w:w="3914" w:type="dxa"/>
            <w:shd w:val="clear" w:color="auto" w:fill="auto"/>
            <w:vAlign w:val="center"/>
          </w:tcPr>
          <w:p w14:paraId="0D24F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GWS7-100</w:t>
            </w:r>
          </w:p>
        </w:tc>
        <w:tc>
          <w:tcPr>
            <w:tcW w:w="1684" w:type="dxa"/>
            <w:shd w:val="clear" w:color="auto" w:fill="auto"/>
            <w:vAlign w:val="center"/>
          </w:tcPr>
          <w:p w14:paraId="5D643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045B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48A5BC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手电钻</w:t>
            </w:r>
          </w:p>
        </w:tc>
        <w:tc>
          <w:tcPr>
            <w:tcW w:w="3914" w:type="dxa"/>
            <w:shd w:val="clear" w:color="auto" w:fill="auto"/>
            <w:vAlign w:val="center"/>
          </w:tcPr>
          <w:p w14:paraId="195020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两用最大13mm</w:t>
            </w:r>
          </w:p>
        </w:tc>
        <w:tc>
          <w:tcPr>
            <w:tcW w:w="1684" w:type="dxa"/>
            <w:shd w:val="clear" w:color="auto" w:fill="auto"/>
            <w:vAlign w:val="center"/>
          </w:tcPr>
          <w:p w14:paraId="31F44D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211A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352CC7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钻头</w:t>
            </w:r>
          </w:p>
        </w:tc>
        <w:tc>
          <w:tcPr>
            <w:tcW w:w="3914" w:type="dxa"/>
            <w:shd w:val="clear" w:color="auto" w:fill="auto"/>
            <w:vAlign w:val="center"/>
          </w:tcPr>
          <w:p w14:paraId="11E157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1-14mm</w:t>
            </w:r>
          </w:p>
        </w:tc>
        <w:tc>
          <w:tcPr>
            <w:tcW w:w="1684" w:type="dxa"/>
            <w:shd w:val="clear" w:color="auto" w:fill="auto"/>
            <w:vAlign w:val="center"/>
          </w:tcPr>
          <w:p w14:paraId="0CD34C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2套</w:t>
            </w:r>
          </w:p>
        </w:tc>
      </w:tr>
      <w:tr w14:paraId="2EC0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0EE600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十字锤头</w:t>
            </w:r>
          </w:p>
        </w:tc>
        <w:tc>
          <w:tcPr>
            <w:tcW w:w="3914" w:type="dxa"/>
            <w:shd w:val="clear" w:color="auto" w:fill="auto"/>
            <w:vAlign w:val="center"/>
          </w:tcPr>
          <w:p w14:paraId="28A10D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458F8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2套</w:t>
            </w:r>
          </w:p>
        </w:tc>
      </w:tr>
      <w:tr w14:paraId="5128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3702CD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钢板尺</w:t>
            </w:r>
          </w:p>
        </w:tc>
        <w:tc>
          <w:tcPr>
            <w:tcW w:w="3914" w:type="dxa"/>
            <w:shd w:val="clear" w:color="auto" w:fill="auto"/>
            <w:vAlign w:val="center"/>
          </w:tcPr>
          <w:p w14:paraId="0187A5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1M</w:t>
            </w:r>
          </w:p>
        </w:tc>
        <w:tc>
          <w:tcPr>
            <w:tcW w:w="1684" w:type="dxa"/>
            <w:shd w:val="clear" w:color="auto" w:fill="auto"/>
            <w:vAlign w:val="center"/>
          </w:tcPr>
          <w:p w14:paraId="4BF355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2个</w:t>
            </w:r>
          </w:p>
        </w:tc>
      </w:tr>
      <w:tr w14:paraId="1F37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1AD134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直角尺</w:t>
            </w:r>
          </w:p>
        </w:tc>
        <w:tc>
          <w:tcPr>
            <w:tcW w:w="3914" w:type="dxa"/>
            <w:shd w:val="clear" w:color="auto" w:fill="auto"/>
            <w:vAlign w:val="center"/>
          </w:tcPr>
          <w:p w14:paraId="66CA3B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300mm</w:t>
            </w:r>
          </w:p>
        </w:tc>
        <w:tc>
          <w:tcPr>
            <w:tcW w:w="1684" w:type="dxa"/>
            <w:shd w:val="clear" w:color="auto" w:fill="auto"/>
            <w:vAlign w:val="center"/>
          </w:tcPr>
          <w:p w14:paraId="7747F9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2D6C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35156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绝缘手套</w:t>
            </w:r>
          </w:p>
        </w:tc>
        <w:tc>
          <w:tcPr>
            <w:tcW w:w="3914" w:type="dxa"/>
            <w:shd w:val="clear" w:color="auto" w:fill="auto"/>
            <w:vAlign w:val="center"/>
          </w:tcPr>
          <w:p w14:paraId="109922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付</w:t>
            </w:r>
          </w:p>
        </w:tc>
        <w:tc>
          <w:tcPr>
            <w:tcW w:w="1684" w:type="dxa"/>
            <w:shd w:val="clear" w:color="auto" w:fill="auto"/>
            <w:vAlign w:val="center"/>
          </w:tcPr>
          <w:p w14:paraId="5DC36E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r>
      <w:tr w14:paraId="36DE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3223E8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绝缘靴</w:t>
            </w:r>
          </w:p>
        </w:tc>
        <w:tc>
          <w:tcPr>
            <w:tcW w:w="3914" w:type="dxa"/>
            <w:shd w:val="clear" w:color="auto" w:fill="auto"/>
            <w:vAlign w:val="center"/>
          </w:tcPr>
          <w:p w14:paraId="269350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双</w:t>
            </w:r>
          </w:p>
        </w:tc>
        <w:tc>
          <w:tcPr>
            <w:tcW w:w="1684" w:type="dxa"/>
            <w:shd w:val="clear" w:color="auto" w:fill="auto"/>
            <w:vAlign w:val="center"/>
          </w:tcPr>
          <w:p w14:paraId="7C71DA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r>
      <w:tr w14:paraId="789C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098E4E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封挂式地线</w:t>
            </w:r>
          </w:p>
        </w:tc>
        <w:tc>
          <w:tcPr>
            <w:tcW w:w="3914" w:type="dxa"/>
            <w:shd w:val="clear" w:color="auto" w:fill="auto"/>
            <w:vAlign w:val="center"/>
          </w:tcPr>
          <w:p w14:paraId="335DB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套</w:t>
            </w:r>
          </w:p>
        </w:tc>
        <w:tc>
          <w:tcPr>
            <w:tcW w:w="1684" w:type="dxa"/>
            <w:shd w:val="clear" w:color="auto" w:fill="auto"/>
            <w:vAlign w:val="center"/>
          </w:tcPr>
          <w:p w14:paraId="2C489C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r>
      <w:tr w14:paraId="685C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200FFE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高压验电表</w:t>
            </w:r>
          </w:p>
        </w:tc>
        <w:tc>
          <w:tcPr>
            <w:tcW w:w="3914" w:type="dxa"/>
            <w:shd w:val="clear" w:color="auto" w:fill="auto"/>
            <w:vAlign w:val="center"/>
          </w:tcPr>
          <w:p w14:paraId="20A9B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支</w:t>
            </w:r>
          </w:p>
        </w:tc>
        <w:tc>
          <w:tcPr>
            <w:tcW w:w="1684" w:type="dxa"/>
            <w:shd w:val="clear" w:color="auto" w:fill="auto"/>
            <w:vAlign w:val="center"/>
          </w:tcPr>
          <w:p w14:paraId="296A2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r>
      <w:tr w14:paraId="1E34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47860A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高低压摇表</w:t>
            </w:r>
          </w:p>
        </w:tc>
        <w:tc>
          <w:tcPr>
            <w:tcW w:w="3914" w:type="dxa"/>
            <w:shd w:val="clear" w:color="auto" w:fill="auto"/>
            <w:vAlign w:val="center"/>
          </w:tcPr>
          <w:p w14:paraId="7C5F6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块</w:t>
            </w:r>
          </w:p>
        </w:tc>
        <w:tc>
          <w:tcPr>
            <w:tcW w:w="1684" w:type="dxa"/>
            <w:shd w:val="clear" w:color="auto" w:fill="auto"/>
            <w:vAlign w:val="center"/>
          </w:tcPr>
          <w:p w14:paraId="72C582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r>
      <w:tr w14:paraId="3ABE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614DC2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拉闸杆</w:t>
            </w:r>
          </w:p>
        </w:tc>
        <w:tc>
          <w:tcPr>
            <w:tcW w:w="3914" w:type="dxa"/>
            <w:shd w:val="clear" w:color="auto" w:fill="auto"/>
            <w:vAlign w:val="center"/>
          </w:tcPr>
          <w:p w14:paraId="7F3D4E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套</w:t>
            </w:r>
          </w:p>
        </w:tc>
        <w:tc>
          <w:tcPr>
            <w:tcW w:w="1684" w:type="dxa"/>
            <w:shd w:val="clear" w:color="auto" w:fill="auto"/>
            <w:vAlign w:val="center"/>
          </w:tcPr>
          <w:p w14:paraId="6DF3BD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r>
      <w:tr w14:paraId="2DC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2E7858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万用表</w:t>
            </w:r>
          </w:p>
        </w:tc>
        <w:tc>
          <w:tcPr>
            <w:tcW w:w="3914" w:type="dxa"/>
            <w:shd w:val="clear" w:color="auto" w:fill="auto"/>
            <w:vAlign w:val="center"/>
          </w:tcPr>
          <w:p w14:paraId="59E65A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块</w:t>
            </w:r>
          </w:p>
        </w:tc>
        <w:tc>
          <w:tcPr>
            <w:tcW w:w="1684" w:type="dxa"/>
            <w:shd w:val="clear" w:color="auto" w:fill="auto"/>
            <w:vAlign w:val="center"/>
          </w:tcPr>
          <w:p w14:paraId="7521D3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r>
      <w:tr w14:paraId="315C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217D6F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紫外线温度测试仪</w:t>
            </w:r>
          </w:p>
        </w:tc>
        <w:tc>
          <w:tcPr>
            <w:tcW w:w="3914" w:type="dxa"/>
            <w:shd w:val="clear" w:color="auto" w:fill="auto"/>
            <w:vAlign w:val="center"/>
          </w:tcPr>
          <w:p w14:paraId="641CA1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支</w:t>
            </w:r>
          </w:p>
        </w:tc>
        <w:tc>
          <w:tcPr>
            <w:tcW w:w="1684" w:type="dxa"/>
            <w:shd w:val="clear" w:color="auto" w:fill="auto"/>
            <w:vAlign w:val="center"/>
          </w:tcPr>
          <w:p w14:paraId="395FF5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r>
      <w:tr w14:paraId="48EC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48A711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警示牌</w:t>
            </w:r>
          </w:p>
        </w:tc>
        <w:tc>
          <w:tcPr>
            <w:tcW w:w="3914" w:type="dxa"/>
            <w:shd w:val="clear" w:color="auto" w:fill="auto"/>
            <w:vAlign w:val="center"/>
          </w:tcPr>
          <w:p w14:paraId="4C5EE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块</w:t>
            </w:r>
          </w:p>
        </w:tc>
        <w:tc>
          <w:tcPr>
            <w:tcW w:w="1684" w:type="dxa"/>
            <w:shd w:val="clear" w:color="auto" w:fill="auto"/>
            <w:vAlign w:val="center"/>
          </w:tcPr>
          <w:p w14:paraId="7128E5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p>
        </w:tc>
      </w:tr>
      <w:tr w14:paraId="1F5A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352758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值班制度</w:t>
            </w:r>
          </w:p>
        </w:tc>
        <w:tc>
          <w:tcPr>
            <w:tcW w:w="3914" w:type="dxa"/>
            <w:shd w:val="clear" w:color="auto" w:fill="auto"/>
            <w:vAlign w:val="center"/>
          </w:tcPr>
          <w:p w14:paraId="4184AC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套</w:t>
            </w:r>
          </w:p>
        </w:tc>
        <w:tc>
          <w:tcPr>
            <w:tcW w:w="1684" w:type="dxa"/>
            <w:shd w:val="clear" w:color="auto" w:fill="auto"/>
            <w:vAlign w:val="center"/>
          </w:tcPr>
          <w:p w14:paraId="19E5C8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r>
      <w:tr w14:paraId="7253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5F03D2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绝缘毯（5mm)</w:t>
            </w:r>
          </w:p>
        </w:tc>
        <w:tc>
          <w:tcPr>
            <w:tcW w:w="3914" w:type="dxa"/>
            <w:shd w:val="clear" w:color="auto" w:fill="auto"/>
            <w:vAlign w:val="center"/>
          </w:tcPr>
          <w:p w14:paraId="30BFE7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米</w:t>
            </w:r>
          </w:p>
        </w:tc>
        <w:tc>
          <w:tcPr>
            <w:tcW w:w="1684" w:type="dxa"/>
            <w:shd w:val="clear" w:color="auto" w:fill="auto"/>
            <w:vAlign w:val="center"/>
          </w:tcPr>
          <w:p w14:paraId="4D1D26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66</w:t>
            </w:r>
          </w:p>
        </w:tc>
      </w:tr>
      <w:tr w14:paraId="4E9B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196C5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工具柜</w:t>
            </w:r>
          </w:p>
        </w:tc>
        <w:tc>
          <w:tcPr>
            <w:tcW w:w="3914" w:type="dxa"/>
            <w:shd w:val="clear" w:color="auto" w:fill="auto"/>
            <w:vAlign w:val="center"/>
          </w:tcPr>
          <w:p w14:paraId="6D868B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w:t>
            </w:r>
          </w:p>
        </w:tc>
        <w:tc>
          <w:tcPr>
            <w:tcW w:w="1684" w:type="dxa"/>
            <w:shd w:val="clear" w:color="auto" w:fill="auto"/>
            <w:vAlign w:val="center"/>
          </w:tcPr>
          <w:p w14:paraId="5D98E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r>
      <w:tr w14:paraId="3C20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42A57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卡尺</w:t>
            </w:r>
          </w:p>
        </w:tc>
        <w:tc>
          <w:tcPr>
            <w:tcW w:w="3914" w:type="dxa"/>
            <w:shd w:val="clear" w:color="auto" w:fill="auto"/>
            <w:vAlign w:val="center"/>
          </w:tcPr>
          <w:p w14:paraId="60B308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150mm</w:t>
            </w:r>
          </w:p>
        </w:tc>
        <w:tc>
          <w:tcPr>
            <w:tcW w:w="1684" w:type="dxa"/>
            <w:shd w:val="clear" w:color="auto" w:fill="auto"/>
            <w:vAlign w:val="center"/>
          </w:tcPr>
          <w:p w14:paraId="4F599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35A5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3B296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布剪刀</w:t>
            </w:r>
          </w:p>
        </w:tc>
        <w:tc>
          <w:tcPr>
            <w:tcW w:w="3914" w:type="dxa"/>
            <w:shd w:val="clear" w:color="auto" w:fill="auto"/>
            <w:vAlign w:val="center"/>
          </w:tcPr>
          <w:p w14:paraId="3D9577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2A1D00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2E49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307CC7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壁纸刀</w:t>
            </w:r>
          </w:p>
        </w:tc>
        <w:tc>
          <w:tcPr>
            <w:tcW w:w="3914" w:type="dxa"/>
            <w:shd w:val="clear" w:color="auto" w:fill="auto"/>
            <w:vAlign w:val="center"/>
          </w:tcPr>
          <w:p w14:paraId="3E0E70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4B0232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2把</w:t>
            </w:r>
          </w:p>
        </w:tc>
      </w:tr>
      <w:tr w14:paraId="1C40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4E166F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压线钳</w:t>
            </w:r>
          </w:p>
        </w:tc>
        <w:tc>
          <w:tcPr>
            <w:tcW w:w="3914" w:type="dxa"/>
            <w:shd w:val="clear" w:color="auto" w:fill="auto"/>
            <w:vAlign w:val="center"/>
          </w:tcPr>
          <w:p w14:paraId="4DCC2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多用途</w:t>
            </w:r>
          </w:p>
        </w:tc>
        <w:tc>
          <w:tcPr>
            <w:tcW w:w="1684" w:type="dxa"/>
            <w:shd w:val="clear" w:color="auto" w:fill="auto"/>
            <w:vAlign w:val="center"/>
          </w:tcPr>
          <w:p w14:paraId="2BBA1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1把</w:t>
            </w:r>
          </w:p>
        </w:tc>
      </w:tr>
      <w:tr w14:paraId="72AC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613A22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工作腰带</w:t>
            </w:r>
          </w:p>
        </w:tc>
        <w:tc>
          <w:tcPr>
            <w:tcW w:w="3914" w:type="dxa"/>
            <w:shd w:val="clear" w:color="auto" w:fill="auto"/>
            <w:vAlign w:val="center"/>
          </w:tcPr>
          <w:p w14:paraId="0E5A7B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95215</w:t>
            </w:r>
          </w:p>
        </w:tc>
        <w:tc>
          <w:tcPr>
            <w:tcW w:w="1684" w:type="dxa"/>
            <w:shd w:val="clear" w:color="auto" w:fill="auto"/>
            <w:vAlign w:val="center"/>
          </w:tcPr>
          <w:p w14:paraId="403CAC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3个</w:t>
            </w:r>
          </w:p>
        </w:tc>
      </w:tr>
      <w:tr w14:paraId="1E56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6F992F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接线轴</w:t>
            </w:r>
          </w:p>
        </w:tc>
        <w:tc>
          <w:tcPr>
            <w:tcW w:w="3914" w:type="dxa"/>
            <w:shd w:val="clear" w:color="auto" w:fill="auto"/>
            <w:vAlign w:val="center"/>
          </w:tcPr>
          <w:p w14:paraId="62BE47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3*1.5M</w:t>
            </w:r>
          </w:p>
        </w:tc>
        <w:tc>
          <w:tcPr>
            <w:tcW w:w="1684" w:type="dxa"/>
            <w:shd w:val="clear" w:color="auto" w:fill="auto"/>
            <w:vAlign w:val="center"/>
          </w:tcPr>
          <w:p w14:paraId="38C951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2只</w:t>
            </w:r>
          </w:p>
        </w:tc>
      </w:tr>
      <w:tr w14:paraId="3146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72F0F4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台虎钳</w:t>
            </w:r>
          </w:p>
        </w:tc>
        <w:tc>
          <w:tcPr>
            <w:tcW w:w="3914" w:type="dxa"/>
            <w:shd w:val="clear" w:color="auto" w:fill="auto"/>
            <w:vAlign w:val="center"/>
          </w:tcPr>
          <w:p w14:paraId="20D1F5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31D41C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1台</w:t>
            </w:r>
          </w:p>
        </w:tc>
      </w:tr>
      <w:tr w14:paraId="277E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076150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平口钳</w:t>
            </w:r>
          </w:p>
        </w:tc>
        <w:tc>
          <w:tcPr>
            <w:tcW w:w="3914" w:type="dxa"/>
            <w:shd w:val="clear" w:color="auto" w:fill="auto"/>
            <w:vAlign w:val="center"/>
          </w:tcPr>
          <w:p w14:paraId="3B6721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7E79F3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1台</w:t>
            </w:r>
          </w:p>
        </w:tc>
      </w:tr>
      <w:tr w14:paraId="61A2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4D15C3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砂轮机</w:t>
            </w:r>
          </w:p>
        </w:tc>
        <w:tc>
          <w:tcPr>
            <w:tcW w:w="3914" w:type="dxa"/>
            <w:shd w:val="clear" w:color="auto" w:fill="auto"/>
            <w:vAlign w:val="center"/>
          </w:tcPr>
          <w:p w14:paraId="57097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227445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1台</w:t>
            </w:r>
          </w:p>
        </w:tc>
      </w:tr>
      <w:tr w14:paraId="3271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3A71E9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小型吸尘器</w:t>
            </w:r>
          </w:p>
        </w:tc>
        <w:tc>
          <w:tcPr>
            <w:tcW w:w="3914" w:type="dxa"/>
            <w:shd w:val="clear" w:color="auto" w:fill="auto"/>
            <w:vAlign w:val="center"/>
          </w:tcPr>
          <w:p w14:paraId="3F230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3D8500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1台</w:t>
            </w:r>
          </w:p>
        </w:tc>
      </w:tr>
      <w:tr w14:paraId="5460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46FD98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小型鼓风机</w:t>
            </w:r>
          </w:p>
        </w:tc>
        <w:tc>
          <w:tcPr>
            <w:tcW w:w="3914" w:type="dxa"/>
            <w:shd w:val="clear" w:color="auto" w:fill="auto"/>
            <w:vAlign w:val="center"/>
          </w:tcPr>
          <w:p w14:paraId="09C126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51EB8B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1台</w:t>
            </w:r>
          </w:p>
        </w:tc>
      </w:tr>
      <w:tr w14:paraId="777F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22" w:type="dxa"/>
            <w:shd w:val="clear" w:color="auto" w:fill="auto"/>
            <w:vAlign w:val="center"/>
          </w:tcPr>
          <w:p w14:paraId="1FCF27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对讲机</w:t>
            </w:r>
          </w:p>
        </w:tc>
        <w:tc>
          <w:tcPr>
            <w:tcW w:w="3914" w:type="dxa"/>
            <w:shd w:val="clear" w:color="auto" w:fill="auto"/>
            <w:vAlign w:val="center"/>
          </w:tcPr>
          <w:p w14:paraId="692DBB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1684" w:type="dxa"/>
            <w:shd w:val="clear" w:color="auto" w:fill="auto"/>
            <w:vAlign w:val="center"/>
          </w:tcPr>
          <w:p w14:paraId="1A7AE3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1台</w:t>
            </w:r>
          </w:p>
        </w:tc>
      </w:tr>
    </w:tbl>
    <w:p w14:paraId="7617DE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 物业服务人员的服装、物业服务中使用的上表以外的工具、耗材等由成交供应商提供。</w:t>
      </w:r>
    </w:p>
    <w:p w14:paraId="0CAD80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 楼体外檐石材墙面（约2万平米）、楼内整体玻璃幕墙（5000平米）清洁费用由成交供应商承担（每年一次）。</w:t>
      </w:r>
    </w:p>
    <w:p w14:paraId="536BFB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rPr>
      </w:pPr>
      <w:r>
        <w:rPr>
          <w:rFonts w:hint="eastAsia"/>
          <w:b/>
          <w:bCs/>
          <w:color w:val="auto"/>
          <w:sz w:val="24"/>
        </w:rPr>
        <w:t>十、物业服务过程中，对物业公司评价考核验收标准</w:t>
      </w:r>
    </w:p>
    <w:p w14:paraId="4799C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rPr>
      </w:pPr>
      <w:r>
        <w:rPr>
          <w:rFonts w:hint="eastAsia"/>
          <w:color w:val="auto"/>
          <w:sz w:val="24"/>
        </w:rPr>
        <w:t>按项目需求书的物业服务要求、其他要求和考核标准（具体考核标准在签订合同时商定），每月由采购人，中标供应商组成联合小组，对物业服务质量定期考核，考核后总分必须达到85分（良好）以上，每低1分扣人民币1000元。同时发送整改通知书给中标供应商，中标供应商须在规定期限内整改，如整改后仍不能达到良好以上的，采购人有权扣除管理费，并视情况终止合同。</w:t>
      </w:r>
    </w:p>
    <w:p w14:paraId="0C435F22">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物业服务质量标准考核评分规则</w:t>
      </w:r>
    </w:p>
    <w:tbl>
      <w:tblPr>
        <w:tblStyle w:val="1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291"/>
        <w:gridCol w:w="283"/>
        <w:gridCol w:w="709"/>
        <w:gridCol w:w="5245"/>
        <w:gridCol w:w="949"/>
        <w:gridCol w:w="750"/>
        <w:gridCol w:w="750"/>
      </w:tblGrid>
      <w:tr w14:paraId="5F56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gridSpan w:val="2"/>
            <w:vAlign w:val="center"/>
          </w:tcPr>
          <w:p w14:paraId="0FA56443">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p w14:paraId="570407B3">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分项</w:t>
            </w:r>
          </w:p>
        </w:tc>
        <w:tc>
          <w:tcPr>
            <w:tcW w:w="992" w:type="dxa"/>
            <w:gridSpan w:val="2"/>
            <w:vAlign w:val="center"/>
          </w:tcPr>
          <w:p w14:paraId="50A8420E">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5245" w:type="dxa"/>
            <w:vAlign w:val="center"/>
          </w:tcPr>
          <w:p w14:paraId="61FAFFBB">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评估标准</w:t>
            </w:r>
          </w:p>
        </w:tc>
        <w:tc>
          <w:tcPr>
            <w:tcW w:w="949" w:type="dxa"/>
            <w:vAlign w:val="center"/>
          </w:tcPr>
          <w:p w14:paraId="7531914E">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发现的问题</w:t>
            </w:r>
          </w:p>
        </w:tc>
        <w:tc>
          <w:tcPr>
            <w:tcW w:w="750" w:type="dxa"/>
            <w:vAlign w:val="center"/>
          </w:tcPr>
          <w:p w14:paraId="09A05E84">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扣分</w:t>
            </w:r>
          </w:p>
        </w:tc>
        <w:tc>
          <w:tcPr>
            <w:tcW w:w="750" w:type="dxa"/>
            <w:vAlign w:val="center"/>
          </w:tcPr>
          <w:p w14:paraId="6856A71F">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实际得分</w:t>
            </w:r>
          </w:p>
        </w:tc>
      </w:tr>
      <w:tr w14:paraId="43C0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9" w:type="dxa"/>
            <w:gridSpan w:val="2"/>
            <w:vMerge w:val="restart"/>
            <w:vAlign w:val="center"/>
          </w:tcPr>
          <w:p w14:paraId="0B00F1EF">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综</w:t>
            </w:r>
          </w:p>
          <w:p w14:paraId="3E4E2229">
            <w:pPr>
              <w:widowControl/>
              <w:jc w:val="center"/>
              <w:rPr>
                <w:rFonts w:hint="eastAsia" w:ascii="宋体" w:hAnsi="宋体" w:eastAsia="宋体" w:cs="宋体"/>
                <w:b/>
                <w:color w:val="auto"/>
                <w:kern w:val="0"/>
                <w:sz w:val="24"/>
                <w:szCs w:val="24"/>
              </w:rPr>
            </w:pPr>
          </w:p>
          <w:p w14:paraId="56814B8C">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合</w:t>
            </w:r>
          </w:p>
          <w:p w14:paraId="393C0CBB">
            <w:pPr>
              <w:widowControl/>
              <w:jc w:val="center"/>
              <w:rPr>
                <w:rFonts w:hint="eastAsia" w:ascii="宋体" w:hAnsi="宋体" w:eastAsia="宋体" w:cs="宋体"/>
                <w:b/>
                <w:color w:val="auto"/>
                <w:kern w:val="0"/>
                <w:sz w:val="24"/>
                <w:szCs w:val="24"/>
              </w:rPr>
            </w:pPr>
          </w:p>
          <w:p w14:paraId="4FC137BA">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管</w:t>
            </w:r>
          </w:p>
          <w:p w14:paraId="4283B396">
            <w:pPr>
              <w:widowControl/>
              <w:jc w:val="center"/>
              <w:rPr>
                <w:rFonts w:hint="eastAsia" w:ascii="宋体" w:hAnsi="宋体" w:eastAsia="宋体" w:cs="宋体"/>
                <w:b/>
                <w:color w:val="auto"/>
                <w:kern w:val="0"/>
                <w:sz w:val="24"/>
                <w:szCs w:val="24"/>
              </w:rPr>
            </w:pPr>
          </w:p>
          <w:p w14:paraId="518D533D">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理</w:t>
            </w:r>
          </w:p>
          <w:p w14:paraId="35BF2B85">
            <w:pPr>
              <w:widowControl/>
              <w:jc w:val="center"/>
              <w:rPr>
                <w:rFonts w:hint="eastAsia" w:ascii="宋体" w:hAnsi="宋体" w:eastAsia="宋体" w:cs="宋体"/>
                <w:b/>
                <w:color w:val="auto"/>
                <w:kern w:val="0"/>
                <w:sz w:val="24"/>
                <w:szCs w:val="24"/>
              </w:rPr>
            </w:pPr>
          </w:p>
          <w:p w14:paraId="01F5576D">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服</w:t>
            </w:r>
          </w:p>
          <w:p w14:paraId="3C27965D">
            <w:pPr>
              <w:widowControl/>
              <w:jc w:val="center"/>
              <w:rPr>
                <w:rFonts w:hint="eastAsia" w:ascii="宋体" w:hAnsi="宋体" w:eastAsia="宋体" w:cs="宋体"/>
                <w:b/>
                <w:color w:val="auto"/>
                <w:kern w:val="0"/>
                <w:sz w:val="24"/>
                <w:szCs w:val="24"/>
              </w:rPr>
            </w:pPr>
          </w:p>
          <w:p w14:paraId="55C0363E">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务</w:t>
            </w:r>
          </w:p>
        </w:tc>
        <w:tc>
          <w:tcPr>
            <w:tcW w:w="992" w:type="dxa"/>
            <w:gridSpan w:val="2"/>
            <w:vAlign w:val="center"/>
          </w:tcPr>
          <w:p w14:paraId="49EDCBCE">
            <w:pPr>
              <w:widowControl/>
              <w:numPr>
                <w:ilvl w:val="0"/>
                <w:numId w:val="1"/>
              </w:numPr>
              <w:rPr>
                <w:rFonts w:hint="eastAsia" w:ascii="宋体" w:hAnsi="宋体" w:eastAsia="宋体" w:cs="宋体"/>
                <w:color w:val="auto"/>
                <w:kern w:val="0"/>
                <w:sz w:val="24"/>
                <w:szCs w:val="24"/>
              </w:rPr>
            </w:pPr>
          </w:p>
        </w:tc>
        <w:tc>
          <w:tcPr>
            <w:tcW w:w="5245" w:type="dxa"/>
            <w:vAlign w:val="center"/>
          </w:tcPr>
          <w:p w14:paraId="42B06B29">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本项目员工在工作时间按岗位统一着装，佩戴工牌，仪容整洁，仪表端庄，文明服务，言行举止规范。</w:t>
            </w:r>
          </w:p>
        </w:tc>
        <w:tc>
          <w:tcPr>
            <w:tcW w:w="949" w:type="dxa"/>
            <w:vAlign w:val="center"/>
          </w:tcPr>
          <w:p w14:paraId="050BEF1F">
            <w:pPr>
              <w:jc w:val="center"/>
              <w:rPr>
                <w:rFonts w:hint="eastAsia" w:ascii="宋体" w:hAnsi="宋体" w:eastAsia="宋体" w:cs="宋体"/>
                <w:b/>
                <w:color w:val="auto"/>
                <w:sz w:val="24"/>
                <w:szCs w:val="24"/>
              </w:rPr>
            </w:pPr>
          </w:p>
        </w:tc>
        <w:tc>
          <w:tcPr>
            <w:tcW w:w="750" w:type="dxa"/>
            <w:vAlign w:val="center"/>
          </w:tcPr>
          <w:p w14:paraId="35E128F7">
            <w:pPr>
              <w:jc w:val="center"/>
              <w:rPr>
                <w:rFonts w:hint="eastAsia" w:ascii="宋体" w:hAnsi="宋体" w:eastAsia="宋体" w:cs="宋体"/>
                <w:b/>
                <w:color w:val="auto"/>
                <w:sz w:val="24"/>
                <w:szCs w:val="24"/>
              </w:rPr>
            </w:pPr>
          </w:p>
        </w:tc>
        <w:tc>
          <w:tcPr>
            <w:tcW w:w="750" w:type="dxa"/>
            <w:vAlign w:val="center"/>
          </w:tcPr>
          <w:p w14:paraId="19ED681F">
            <w:pPr>
              <w:jc w:val="center"/>
              <w:rPr>
                <w:rFonts w:hint="eastAsia" w:ascii="宋体" w:hAnsi="宋体" w:eastAsia="宋体" w:cs="宋体"/>
                <w:b/>
                <w:color w:val="auto"/>
                <w:sz w:val="24"/>
                <w:szCs w:val="24"/>
              </w:rPr>
            </w:pPr>
          </w:p>
        </w:tc>
      </w:tr>
      <w:tr w14:paraId="4426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09" w:type="dxa"/>
            <w:gridSpan w:val="2"/>
            <w:vMerge w:val="continue"/>
            <w:vAlign w:val="center"/>
          </w:tcPr>
          <w:p w14:paraId="3C7E26CA">
            <w:pPr>
              <w:widowControl/>
              <w:jc w:val="center"/>
              <w:rPr>
                <w:rFonts w:hint="eastAsia" w:ascii="宋体" w:hAnsi="宋体" w:eastAsia="宋体" w:cs="宋体"/>
                <w:color w:val="auto"/>
                <w:kern w:val="0"/>
                <w:sz w:val="24"/>
                <w:szCs w:val="24"/>
              </w:rPr>
            </w:pPr>
          </w:p>
        </w:tc>
        <w:tc>
          <w:tcPr>
            <w:tcW w:w="992" w:type="dxa"/>
            <w:gridSpan w:val="2"/>
            <w:vAlign w:val="center"/>
          </w:tcPr>
          <w:p w14:paraId="4EA2EE58">
            <w:pPr>
              <w:widowControl/>
              <w:numPr>
                <w:ilvl w:val="0"/>
                <w:numId w:val="1"/>
              </w:numPr>
              <w:rPr>
                <w:rFonts w:hint="eastAsia" w:ascii="宋体" w:hAnsi="宋体" w:eastAsia="宋体" w:cs="宋体"/>
                <w:color w:val="auto"/>
                <w:kern w:val="0"/>
                <w:sz w:val="24"/>
                <w:szCs w:val="24"/>
              </w:rPr>
            </w:pPr>
          </w:p>
        </w:tc>
        <w:tc>
          <w:tcPr>
            <w:tcW w:w="5245" w:type="dxa"/>
            <w:vAlign w:val="center"/>
          </w:tcPr>
          <w:p w14:paraId="5B9E9370">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项目需求中要求的各专业操作人员须持有合格的国家认可职业资格上岗证。</w:t>
            </w:r>
          </w:p>
        </w:tc>
        <w:tc>
          <w:tcPr>
            <w:tcW w:w="949" w:type="dxa"/>
            <w:vAlign w:val="center"/>
          </w:tcPr>
          <w:p w14:paraId="6D8B17FC">
            <w:pPr>
              <w:jc w:val="center"/>
              <w:rPr>
                <w:rFonts w:hint="eastAsia" w:ascii="宋体" w:hAnsi="宋体" w:eastAsia="宋体" w:cs="宋体"/>
                <w:b/>
                <w:color w:val="auto"/>
                <w:sz w:val="24"/>
                <w:szCs w:val="24"/>
              </w:rPr>
            </w:pPr>
          </w:p>
        </w:tc>
        <w:tc>
          <w:tcPr>
            <w:tcW w:w="750" w:type="dxa"/>
            <w:vAlign w:val="center"/>
          </w:tcPr>
          <w:p w14:paraId="0C2418C2">
            <w:pPr>
              <w:jc w:val="center"/>
              <w:rPr>
                <w:rFonts w:hint="eastAsia" w:ascii="宋体" w:hAnsi="宋体" w:eastAsia="宋体" w:cs="宋体"/>
                <w:b/>
                <w:color w:val="auto"/>
                <w:sz w:val="24"/>
                <w:szCs w:val="24"/>
              </w:rPr>
            </w:pPr>
          </w:p>
        </w:tc>
        <w:tc>
          <w:tcPr>
            <w:tcW w:w="750" w:type="dxa"/>
            <w:vAlign w:val="center"/>
          </w:tcPr>
          <w:p w14:paraId="5FD687D7">
            <w:pPr>
              <w:jc w:val="center"/>
              <w:rPr>
                <w:rFonts w:hint="eastAsia" w:ascii="宋体" w:hAnsi="宋体" w:eastAsia="宋体" w:cs="宋体"/>
                <w:b/>
                <w:color w:val="auto"/>
                <w:sz w:val="24"/>
                <w:szCs w:val="24"/>
              </w:rPr>
            </w:pPr>
          </w:p>
        </w:tc>
      </w:tr>
      <w:tr w14:paraId="13F0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09" w:type="dxa"/>
            <w:gridSpan w:val="2"/>
            <w:vMerge w:val="continue"/>
            <w:vAlign w:val="center"/>
          </w:tcPr>
          <w:p w14:paraId="09952F06">
            <w:pPr>
              <w:widowControl/>
              <w:jc w:val="center"/>
              <w:rPr>
                <w:rFonts w:hint="eastAsia" w:ascii="宋体" w:hAnsi="宋体" w:eastAsia="宋体" w:cs="宋体"/>
                <w:color w:val="auto"/>
                <w:kern w:val="0"/>
                <w:sz w:val="24"/>
                <w:szCs w:val="24"/>
              </w:rPr>
            </w:pPr>
          </w:p>
        </w:tc>
        <w:tc>
          <w:tcPr>
            <w:tcW w:w="992" w:type="dxa"/>
            <w:gridSpan w:val="2"/>
            <w:vAlign w:val="center"/>
          </w:tcPr>
          <w:p w14:paraId="3B39AC22">
            <w:pPr>
              <w:widowControl/>
              <w:numPr>
                <w:ilvl w:val="0"/>
                <w:numId w:val="1"/>
              </w:numPr>
              <w:rPr>
                <w:rFonts w:hint="eastAsia" w:ascii="宋体" w:hAnsi="宋体" w:eastAsia="宋体" w:cs="宋体"/>
                <w:color w:val="auto"/>
                <w:kern w:val="0"/>
                <w:sz w:val="24"/>
                <w:szCs w:val="24"/>
              </w:rPr>
            </w:pPr>
          </w:p>
        </w:tc>
        <w:tc>
          <w:tcPr>
            <w:tcW w:w="5245" w:type="dxa"/>
            <w:vAlign w:val="center"/>
          </w:tcPr>
          <w:p w14:paraId="2E8D5B9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遵守公司制定的《员工手册》，遵守工作纪律，工作期间不得在办公区域大声喧哗或发泄个人不满情绪，不得妨碍现场的工作秩序；上班前和上班期间不得饮酒，不得在工作岗位吸烟。</w:t>
            </w:r>
          </w:p>
        </w:tc>
        <w:tc>
          <w:tcPr>
            <w:tcW w:w="949" w:type="dxa"/>
            <w:vAlign w:val="center"/>
          </w:tcPr>
          <w:p w14:paraId="00003F8D">
            <w:pPr>
              <w:jc w:val="center"/>
              <w:rPr>
                <w:rFonts w:hint="eastAsia" w:ascii="宋体" w:hAnsi="宋体" w:eastAsia="宋体" w:cs="宋体"/>
                <w:b/>
                <w:color w:val="auto"/>
                <w:sz w:val="24"/>
                <w:szCs w:val="24"/>
              </w:rPr>
            </w:pPr>
          </w:p>
        </w:tc>
        <w:tc>
          <w:tcPr>
            <w:tcW w:w="750" w:type="dxa"/>
            <w:vAlign w:val="center"/>
          </w:tcPr>
          <w:p w14:paraId="2492A977">
            <w:pPr>
              <w:jc w:val="center"/>
              <w:rPr>
                <w:rFonts w:hint="eastAsia" w:ascii="宋体" w:hAnsi="宋体" w:eastAsia="宋体" w:cs="宋体"/>
                <w:b/>
                <w:color w:val="auto"/>
                <w:sz w:val="24"/>
                <w:szCs w:val="24"/>
              </w:rPr>
            </w:pPr>
          </w:p>
        </w:tc>
        <w:tc>
          <w:tcPr>
            <w:tcW w:w="750" w:type="dxa"/>
            <w:vAlign w:val="center"/>
          </w:tcPr>
          <w:p w14:paraId="297BF846">
            <w:pPr>
              <w:jc w:val="center"/>
              <w:rPr>
                <w:rFonts w:hint="eastAsia" w:ascii="宋体" w:hAnsi="宋体" w:eastAsia="宋体" w:cs="宋体"/>
                <w:b/>
                <w:color w:val="auto"/>
                <w:sz w:val="24"/>
                <w:szCs w:val="24"/>
              </w:rPr>
            </w:pPr>
          </w:p>
        </w:tc>
      </w:tr>
      <w:tr w14:paraId="02E7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09" w:type="dxa"/>
            <w:gridSpan w:val="2"/>
            <w:vMerge w:val="continue"/>
            <w:vAlign w:val="center"/>
          </w:tcPr>
          <w:p w14:paraId="08850BC7">
            <w:pPr>
              <w:widowControl/>
              <w:jc w:val="center"/>
              <w:rPr>
                <w:rFonts w:hint="eastAsia" w:ascii="宋体" w:hAnsi="宋体" w:eastAsia="宋体" w:cs="宋体"/>
                <w:color w:val="auto"/>
                <w:kern w:val="0"/>
                <w:sz w:val="24"/>
                <w:szCs w:val="24"/>
              </w:rPr>
            </w:pPr>
          </w:p>
        </w:tc>
        <w:tc>
          <w:tcPr>
            <w:tcW w:w="992" w:type="dxa"/>
            <w:gridSpan w:val="2"/>
            <w:vAlign w:val="center"/>
          </w:tcPr>
          <w:p w14:paraId="7321909B">
            <w:pPr>
              <w:widowControl/>
              <w:numPr>
                <w:ilvl w:val="0"/>
                <w:numId w:val="1"/>
              </w:numPr>
              <w:rPr>
                <w:rFonts w:hint="eastAsia" w:ascii="宋体" w:hAnsi="宋体" w:eastAsia="宋体" w:cs="宋体"/>
                <w:color w:val="auto"/>
                <w:kern w:val="0"/>
                <w:sz w:val="24"/>
                <w:szCs w:val="24"/>
              </w:rPr>
            </w:pPr>
          </w:p>
        </w:tc>
        <w:tc>
          <w:tcPr>
            <w:tcW w:w="5245" w:type="dxa"/>
            <w:vAlign w:val="center"/>
          </w:tcPr>
          <w:p w14:paraId="69B576CD">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不迟到、不早退，不旷工，严格执行请、销假制度，考勤记录规范完整。</w:t>
            </w:r>
          </w:p>
        </w:tc>
        <w:tc>
          <w:tcPr>
            <w:tcW w:w="949" w:type="dxa"/>
            <w:vAlign w:val="center"/>
          </w:tcPr>
          <w:p w14:paraId="719B9746">
            <w:pPr>
              <w:jc w:val="center"/>
              <w:rPr>
                <w:rFonts w:hint="eastAsia" w:ascii="宋体" w:hAnsi="宋体" w:eastAsia="宋体" w:cs="宋体"/>
                <w:b/>
                <w:color w:val="auto"/>
                <w:sz w:val="24"/>
                <w:szCs w:val="24"/>
              </w:rPr>
            </w:pPr>
          </w:p>
        </w:tc>
        <w:tc>
          <w:tcPr>
            <w:tcW w:w="750" w:type="dxa"/>
            <w:vAlign w:val="center"/>
          </w:tcPr>
          <w:p w14:paraId="79073B7B">
            <w:pPr>
              <w:jc w:val="center"/>
              <w:rPr>
                <w:rFonts w:hint="eastAsia" w:ascii="宋体" w:hAnsi="宋体" w:eastAsia="宋体" w:cs="宋体"/>
                <w:b/>
                <w:color w:val="auto"/>
                <w:sz w:val="24"/>
                <w:szCs w:val="24"/>
              </w:rPr>
            </w:pPr>
          </w:p>
        </w:tc>
        <w:tc>
          <w:tcPr>
            <w:tcW w:w="750" w:type="dxa"/>
            <w:vAlign w:val="center"/>
          </w:tcPr>
          <w:p w14:paraId="2581E2D5">
            <w:pPr>
              <w:jc w:val="center"/>
              <w:rPr>
                <w:rFonts w:hint="eastAsia" w:ascii="宋体" w:hAnsi="宋体" w:eastAsia="宋体" w:cs="宋体"/>
                <w:b/>
                <w:color w:val="auto"/>
                <w:sz w:val="24"/>
                <w:szCs w:val="24"/>
              </w:rPr>
            </w:pPr>
          </w:p>
        </w:tc>
      </w:tr>
      <w:tr w14:paraId="3EBF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09" w:type="dxa"/>
            <w:gridSpan w:val="2"/>
            <w:vMerge w:val="continue"/>
            <w:vAlign w:val="center"/>
          </w:tcPr>
          <w:p w14:paraId="132387C3">
            <w:pPr>
              <w:widowControl/>
              <w:jc w:val="center"/>
              <w:rPr>
                <w:rFonts w:hint="eastAsia" w:ascii="宋体" w:hAnsi="宋体" w:eastAsia="宋体" w:cs="宋体"/>
                <w:color w:val="auto"/>
                <w:kern w:val="0"/>
                <w:sz w:val="24"/>
                <w:szCs w:val="24"/>
              </w:rPr>
            </w:pPr>
          </w:p>
        </w:tc>
        <w:tc>
          <w:tcPr>
            <w:tcW w:w="992" w:type="dxa"/>
            <w:gridSpan w:val="2"/>
            <w:vAlign w:val="center"/>
          </w:tcPr>
          <w:p w14:paraId="551C004F">
            <w:pPr>
              <w:widowControl/>
              <w:numPr>
                <w:ilvl w:val="0"/>
                <w:numId w:val="1"/>
              </w:numPr>
              <w:rPr>
                <w:rFonts w:hint="eastAsia" w:ascii="宋体" w:hAnsi="宋体" w:eastAsia="宋体" w:cs="宋体"/>
                <w:color w:val="auto"/>
                <w:kern w:val="0"/>
                <w:sz w:val="24"/>
                <w:szCs w:val="24"/>
              </w:rPr>
            </w:pPr>
          </w:p>
        </w:tc>
        <w:tc>
          <w:tcPr>
            <w:tcW w:w="5245" w:type="dxa"/>
            <w:vAlign w:val="center"/>
          </w:tcPr>
          <w:p w14:paraId="2E44B79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工作时间不得睡岗，未经领导批准不得脱岗、串岗。</w:t>
            </w:r>
          </w:p>
        </w:tc>
        <w:tc>
          <w:tcPr>
            <w:tcW w:w="949" w:type="dxa"/>
            <w:vAlign w:val="center"/>
          </w:tcPr>
          <w:p w14:paraId="1D43A3A7">
            <w:pPr>
              <w:jc w:val="center"/>
              <w:rPr>
                <w:rFonts w:hint="eastAsia" w:ascii="宋体" w:hAnsi="宋体" w:eastAsia="宋体" w:cs="宋体"/>
                <w:b/>
                <w:color w:val="auto"/>
                <w:sz w:val="24"/>
                <w:szCs w:val="24"/>
              </w:rPr>
            </w:pPr>
          </w:p>
        </w:tc>
        <w:tc>
          <w:tcPr>
            <w:tcW w:w="750" w:type="dxa"/>
            <w:vAlign w:val="center"/>
          </w:tcPr>
          <w:p w14:paraId="46E9ECF3">
            <w:pPr>
              <w:jc w:val="center"/>
              <w:rPr>
                <w:rFonts w:hint="eastAsia" w:ascii="宋体" w:hAnsi="宋体" w:eastAsia="宋体" w:cs="宋体"/>
                <w:b/>
                <w:color w:val="auto"/>
                <w:sz w:val="24"/>
                <w:szCs w:val="24"/>
              </w:rPr>
            </w:pPr>
          </w:p>
        </w:tc>
        <w:tc>
          <w:tcPr>
            <w:tcW w:w="750" w:type="dxa"/>
            <w:vAlign w:val="center"/>
          </w:tcPr>
          <w:p w14:paraId="1733F15C">
            <w:pPr>
              <w:jc w:val="center"/>
              <w:rPr>
                <w:rFonts w:hint="eastAsia" w:ascii="宋体" w:hAnsi="宋体" w:eastAsia="宋体" w:cs="宋体"/>
                <w:b/>
                <w:color w:val="auto"/>
                <w:sz w:val="24"/>
                <w:szCs w:val="24"/>
              </w:rPr>
            </w:pPr>
          </w:p>
        </w:tc>
      </w:tr>
      <w:tr w14:paraId="52C9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9" w:type="dxa"/>
            <w:gridSpan w:val="2"/>
            <w:vMerge w:val="continue"/>
            <w:vAlign w:val="center"/>
          </w:tcPr>
          <w:p w14:paraId="41F14DF8">
            <w:pPr>
              <w:widowControl/>
              <w:jc w:val="center"/>
              <w:rPr>
                <w:rFonts w:hint="eastAsia" w:ascii="宋体" w:hAnsi="宋体" w:eastAsia="宋体" w:cs="宋体"/>
                <w:color w:val="auto"/>
                <w:kern w:val="0"/>
                <w:sz w:val="24"/>
                <w:szCs w:val="24"/>
              </w:rPr>
            </w:pPr>
          </w:p>
        </w:tc>
        <w:tc>
          <w:tcPr>
            <w:tcW w:w="992" w:type="dxa"/>
            <w:gridSpan w:val="2"/>
            <w:vAlign w:val="center"/>
          </w:tcPr>
          <w:p w14:paraId="6148F43D">
            <w:pPr>
              <w:widowControl/>
              <w:numPr>
                <w:ilvl w:val="0"/>
                <w:numId w:val="1"/>
              </w:numPr>
              <w:rPr>
                <w:rFonts w:hint="eastAsia" w:ascii="宋体" w:hAnsi="宋体" w:eastAsia="宋体" w:cs="宋体"/>
                <w:color w:val="auto"/>
                <w:kern w:val="0"/>
                <w:sz w:val="24"/>
                <w:szCs w:val="24"/>
              </w:rPr>
            </w:pPr>
          </w:p>
        </w:tc>
        <w:tc>
          <w:tcPr>
            <w:tcW w:w="5245" w:type="dxa"/>
            <w:vAlign w:val="center"/>
          </w:tcPr>
          <w:p w14:paraId="46CEBD7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工作时间不得做与工作无关的事情，如：扎堆聊天、在上岗时间用手机和通讯工具长时间聊天者（上网、发微信或短信、浏览信息、聊QQ、播放观看视频、听音乐、收音机等）</w:t>
            </w:r>
          </w:p>
        </w:tc>
        <w:tc>
          <w:tcPr>
            <w:tcW w:w="949" w:type="dxa"/>
            <w:vAlign w:val="center"/>
          </w:tcPr>
          <w:p w14:paraId="04489C37">
            <w:pPr>
              <w:jc w:val="center"/>
              <w:rPr>
                <w:rFonts w:hint="eastAsia" w:ascii="宋体" w:hAnsi="宋体" w:eastAsia="宋体" w:cs="宋体"/>
                <w:b/>
                <w:color w:val="auto"/>
                <w:sz w:val="24"/>
                <w:szCs w:val="24"/>
              </w:rPr>
            </w:pPr>
          </w:p>
        </w:tc>
        <w:tc>
          <w:tcPr>
            <w:tcW w:w="750" w:type="dxa"/>
            <w:vAlign w:val="center"/>
          </w:tcPr>
          <w:p w14:paraId="709D8CBF">
            <w:pPr>
              <w:jc w:val="center"/>
              <w:rPr>
                <w:rFonts w:hint="eastAsia" w:ascii="宋体" w:hAnsi="宋体" w:eastAsia="宋体" w:cs="宋体"/>
                <w:b/>
                <w:color w:val="auto"/>
                <w:sz w:val="24"/>
                <w:szCs w:val="24"/>
              </w:rPr>
            </w:pPr>
          </w:p>
        </w:tc>
        <w:tc>
          <w:tcPr>
            <w:tcW w:w="750" w:type="dxa"/>
            <w:vAlign w:val="center"/>
          </w:tcPr>
          <w:p w14:paraId="672D6003">
            <w:pPr>
              <w:jc w:val="center"/>
              <w:rPr>
                <w:rFonts w:hint="eastAsia" w:ascii="宋体" w:hAnsi="宋体" w:eastAsia="宋体" w:cs="宋体"/>
                <w:b/>
                <w:color w:val="auto"/>
                <w:sz w:val="24"/>
                <w:szCs w:val="24"/>
              </w:rPr>
            </w:pPr>
          </w:p>
        </w:tc>
      </w:tr>
      <w:tr w14:paraId="37F1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09" w:type="dxa"/>
            <w:gridSpan w:val="2"/>
            <w:vMerge w:val="continue"/>
            <w:vAlign w:val="center"/>
          </w:tcPr>
          <w:p w14:paraId="103CB98B">
            <w:pPr>
              <w:widowControl/>
              <w:jc w:val="center"/>
              <w:rPr>
                <w:rFonts w:hint="eastAsia" w:ascii="宋体" w:hAnsi="宋体" w:eastAsia="宋体" w:cs="宋体"/>
                <w:color w:val="auto"/>
                <w:kern w:val="0"/>
                <w:sz w:val="24"/>
                <w:szCs w:val="24"/>
              </w:rPr>
            </w:pPr>
          </w:p>
        </w:tc>
        <w:tc>
          <w:tcPr>
            <w:tcW w:w="992" w:type="dxa"/>
            <w:gridSpan w:val="2"/>
            <w:vAlign w:val="center"/>
          </w:tcPr>
          <w:p w14:paraId="04A6BCD3">
            <w:pPr>
              <w:widowControl/>
              <w:numPr>
                <w:ilvl w:val="0"/>
                <w:numId w:val="1"/>
              </w:numPr>
              <w:rPr>
                <w:rFonts w:hint="eastAsia" w:ascii="宋体" w:hAnsi="宋体" w:eastAsia="宋体" w:cs="宋体"/>
                <w:color w:val="auto"/>
                <w:kern w:val="0"/>
                <w:sz w:val="24"/>
                <w:szCs w:val="24"/>
              </w:rPr>
            </w:pPr>
          </w:p>
        </w:tc>
        <w:tc>
          <w:tcPr>
            <w:tcW w:w="5245" w:type="dxa"/>
            <w:vAlign w:val="center"/>
          </w:tcPr>
          <w:p w14:paraId="0BA6AE6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物业管理项目建立明确的规章制度、岗位职责，项目全体员工都熟悉并掌握其工作内容和要求。</w:t>
            </w:r>
          </w:p>
        </w:tc>
        <w:tc>
          <w:tcPr>
            <w:tcW w:w="949" w:type="dxa"/>
            <w:vAlign w:val="center"/>
          </w:tcPr>
          <w:p w14:paraId="147CED99">
            <w:pPr>
              <w:jc w:val="center"/>
              <w:rPr>
                <w:rFonts w:hint="eastAsia" w:ascii="宋体" w:hAnsi="宋体" w:eastAsia="宋体" w:cs="宋体"/>
                <w:b/>
                <w:color w:val="auto"/>
                <w:sz w:val="24"/>
                <w:szCs w:val="24"/>
              </w:rPr>
            </w:pPr>
          </w:p>
        </w:tc>
        <w:tc>
          <w:tcPr>
            <w:tcW w:w="750" w:type="dxa"/>
            <w:vAlign w:val="center"/>
          </w:tcPr>
          <w:p w14:paraId="17B3D410">
            <w:pPr>
              <w:jc w:val="center"/>
              <w:rPr>
                <w:rFonts w:hint="eastAsia" w:ascii="宋体" w:hAnsi="宋体" w:eastAsia="宋体" w:cs="宋体"/>
                <w:b/>
                <w:color w:val="auto"/>
                <w:sz w:val="24"/>
                <w:szCs w:val="24"/>
              </w:rPr>
            </w:pPr>
          </w:p>
        </w:tc>
        <w:tc>
          <w:tcPr>
            <w:tcW w:w="750" w:type="dxa"/>
            <w:vAlign w:val="center"/>
          </w:tcPr>
          <w:p w14:paraId="68DB163E">
            <w:pPr>
              <w:jc w:val="center"/>
              <w:rPr>
                <w:rFonts w:hint="eastAsia" w:ascii="宋体" w:hAnsi="宋体" w:eastAsia="宋体" w:cs="宋体"/>
                <w:b/>
                <w:color w:val="auto"/>
                <w:sz w:val="24"/>
                <w:szCs w:val="24"/>
              </w:rPr>
            </w:pPr>
          </w:p>
        </w:tc>
      </w:tr>
      <w:tr w14:paraId="7678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09" w:type="dxa"/>
            <w:gridSpan w:val="2"/>
            <w:vMerge w:val="continue"/>
            <w:vAlign w:val="center"/>
          </w:tcPr>
          <w:p w14:paraId="3CD94C41">
            <w:pPr>
              <w:widowControl/>
              <w:jc w:val="center"/>
              <w:rPr>
                <w:rFonts w:hint="eastAsia" w:ascii="宋体" w:hAnsi="宋体" w:eastAsia="宋体" w:cs="宋体"/>
                <w:color w:val="auto"/>
                <w:kern w:val="0"/>
                <w:sz w:val="24"/>
                <w:szCs w:val="24"/>
              </w:rPr>
            </w:pPr>
          </w:p>
        </w:tc>
        <w:tc>
          <w:tcPr>
            <w:tcW w:w="992" w:type="dxa"/>
            <w:gridSpan w:val="2"/>
            <w:vAlign w:val="center"/>
          </w:tcPr>
          <w:p w14:paraId="774F2AFB">
            <w:pPr>
              <w:widowControl/>
              <w:numPr>
                <w:ilvl w:val="0"/>
                <w:numId w:val="1"/>
              </w:numPr>
              <w:rPr>
                <w:rFonts w:hint="eastAsia" w:ascii="宋体" w:hAnsi="宋体" w:eastAsia="宋体" w:cs="宋体"/>
                <w:color w:val="auto"/>
                <w:kern w:val="0"/>
                <w:sz w:val="24"/>
                <w:szCs w:val="24"/>
              </w:rPr>
            </w:pPr>
          </w:p>
        </w:tc>
        <w:tc>
          <w:tcPr>
            <w:tcW w:w="5245" w:type="dxa"/>
            <w:vAlign w:val="center"/>
          </w:tcPr>
          <w:p w14:paraId="3330E96D">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项目经理定期组织例会，并有会议记录；定期对员工进行培训、教育，有记录。</w:t>
            </w:r>
          </w:p>
        </w:tc>
        <w:tc>
          <w:tcPr>
            <w:tcW w:w="949" w:type="dxa"/>
            <w:vAlign w:val="center"/>
          </w:tcPr>
          <w:p w14:paraId="7677D961">
            <w:pPr>
              <w:jc w:val="center"/>
              <w:rPr>
                <w:rFonts w:hint="eastAsia" w:ascii="宋体" w:hAnsi="宋体" w:eastAsia="宋体" w:cs="宋体"/>
                <w:b/>
                <w:color w:val="auto"/>
                <w:sz w:val="24"/>
                <w:szCs w:val="24"/>
              </w:rPr>
            </w:pPr>
          </w:p>
        </w:tc>
        <w:tc>
          <w:tcPr>
            <w:tcW w:w="750" w:type="dxa"/>
            <w:vAlign w:val="center"/>
          </w:tcPr>
          <w:p w14:paraId="6EDB55D2">
            <w:pPr>
              <w:jc w:val="center"/>
              <w:rPr>
                <w:rFonts w:hint="eastAsia" w:ascii="宋体" w:hAnsi="宋体" w:eastAsia="宋体" w:cs="宋体"/>
                <w:b/>
                <w:color w:val="auto"/>
                <w:sz w:val="24"/>
                <w:szCs w:val="24"/>
              </w:rPr>
            </w:pPr>
          </w:p>
        </w:tc>
        <w:tc>
          <w:tcPr>
            <w:tcW w:w="750" w:type="dxa"/>
            <w:vAlign w:val="center"/>
          </w:tcPr>
          <w:p w14:paraId="6F785598">
            <w:pPr>
              <w:jc w:val="center"/>
              <w:rPr>
                <w:rFonts w:hint="eastAsia" w:ascii="宋体" w:hAnsi="宋体" w:eastAsia="宋体" w:cs="宋体"/>
                <w:b/>
                <w:color w:val="auto"/>
                <w:sz w:val="24"/>
                <w:szCs w:val="24"/>
              </w:rPr>
            </w:pPr>
          </w:p>
        </w:tc>
      </w:tr>
      <w:tr w14:paraId="0EB7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09" w:type="dxa"/>
            <w:gridSpan w:val="2"/>
            <w:vMerge w:val="continue"/>
            <w:vAlign w:val="center"/>
          </w:tcPr>
          <w:p w14:paraId="0A1C3470">
            <w:pPr>
              <w:widowControl/>
              <w:jc w:val="center"/>
              <w:rPr>
                <w:rFonts w:hint="eastAsia" w:ascii="宋体" w:hAnsi="宋体" w:eastAsia="宋体" w:cs="宋体"/>
                <w:color w:val="auto"/>
                <w:kern w:val="0"/>
                <w:sz w:val="24"/>
                <w:szCs w:val="24"/>
              </w:rPr>
            </w:pPr>
          </w:p>
        </w:tc>
        <w:tc>
          <w:tcPr>
            <w:tcW w:w="992" w:type="dxa"/>
            <w:gridSpan w:val="2"/>
            <w:vAlign w:val="center"/>
          </w:tcPr>
          <w:p w14:paraId="77146A5A">
            <w:pPr>
              <w:widowControl/>
              <w:numPr>
                <w:ilvl w:val="0"/>
                <w:numId w:val="1"/>
              </w:numPr>
              <w:rPr>
                <w:rFonts w:hint="eastAsia" w:ascii="宋体" w:hAnsi="宋体" w:eastAsia="宋体" w:cs="宋体"/>
                <w:color w:val="auto"/>
                <w:kern w:val="0"/>
                <w:sz w:val="24"/>
                <w:szCs w:val="24"/>
              </w:rPr>
            </w:pPr>
          </w:p>
        </w:tc>
        <w:tc>
          <w:tcPr>
            <w:tcW w:w="5245" w:type="dxa"/>
            <w:vAlign w:val="center"/>
          </w:tcPr>
          <w:p w14:paraId="6540EB5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设立服务电话，接听报修电话、投诉电话等有记录。</w:t>
            </w:r>
          </w:p>
        </w:tc>
        <w:tc>
          <w:tcPr>
            <w:tcW w:w="949" w:type="dxa"/>
            <w:vAlign w:val="center"/>
          </w:tcPr>
          <w:p w14:paraId="069150FC">
            <w:pPr>
              <w:jc w:val="center"/>
              <w:rPr>
                <w:rFonts w:hint="eastAsia" w:ascii="宋体" w:hAnsi="宋体" w:eastAsia="宋体" w:cs="宋体"/>
                <w:b/>
                <w:color w:val="auto"/>
                <w:sz w:val="24"/>
                <w:szCs w:val="24"/>
              </w:rPr>
            </w:pPr>
          </w:p>
        </w:tc>
        <w:tc>
          <w:tcPr>
            <w:tcW w:w="750" w:type="dxa"/>
            <w:vAlign w:val="center"/>
          </w:tcPr>
          <w:p w14:paraId="0FDC8800">
            <w:pPr>
              <w:jc w:val="center"/>
              <w:rPr>
                <w:rFonts w:hint="eastAsia" w:ascii="宋体" w:hAnsi="宋体" w:eastAsia="宋体" w:cs="宋体"/>
                <w:b/>
                <w:color w:val="auto"/>
                <w:sz w:val="24"/>
                <w:szCs w:val="24"/>
              </w:rPr>
            </w:pPr>
          </w:p>
        </w:tc>
        <w:tc>
          <w:tcPr>
            <w:tcW w:w="750" w:type="dxa"/>
            <w:vAlign w:val="center"/>
          </w:tcPr>
          <w:p w14:paraId="1A5A212C">
            <w:pPr>
              <w:jc w:val="center"/>
              <w:rPr>
                <w:rFonts w:hint="eastAsia" w:ascii="宋体" w:hAnsi="宋体" w:eastAsia="宋体" w:cs="宋体"/>
                <w:b/>
                <w:color w:val="auto"/>
                <w:sz w:val="24"/>
                <w:szCs w:val="24"/>
              </w:rPr>
            </w:pPr>
          </w:p>
        </w:tc>
      </w:tr>
      <w:tr w14:paraId="16E3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gridSpan w:val="2"/>
            <w:vMerge w:val="continue"/>
            <w:vAlign w:val="center"/>
          </w:tcPr>
          <w:p w14:paraId="2BCAA15B">
            <w:pPr>
              <w:widowControl/>
              <w:jc w:val="center"/>
              <w:rPr>
                <w:rFonts w:hint="eastAsia" w:ascii="宋体" w:hAnsi="宋体" w:eastAsia="宋体" w:cs="宋体"/>
                <w:color w:val="auto"/>
                <w:kern w:val="0"/>
                <w:sz w:val="24"/>
                <w:szCs w:val="24"/>
              </w:rPr>
            </w:pPr>
          </w:p>
        </w:tc>
        <w:tc>
          <w:tcPr>
            <w:tcW w:w="992" w:type="dxa"/>
            <w:gridSpan w:val="2"/>
            <w:vAlign w:val="center"/>
          </w:tcPr>
          <w:p w14:paraId="179CE465">
            <w:pPr>
              <w:widowControl/>
              <w:numPr>
                <w:ilvl w:val="0"/>
                <w:numId w:val="1"/>
              </w:numPr>
              <w:rPr>
                <w:rFonts w:hint="eastAsia" w:ascii="宋体" w:hAnsi="宋体" w:eastAsia="宋体" w:cs="宋体"/>
                <w:color w:val="auto"/>
                <w:kern w:val="0"/>
                <w:sz w:val="24"/>
                <w:szCs w:val="24"/>
              </w:rPr>
            </w:pPr>
          </w:p>
        </w:tc>
        <w:tc>
          <w:tcPr>
            <w:tcW w:w="5245" w:type="dxa"/>
            <w:vAlign w:val="center"/>
          </w:tcPr>
          <w:p w14:paraId="78F2C35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物业服务中心接受甲方和使用人对物业管理服务报修、建议、问询、质疑、投诉等各类信息的收集和反馈，并及时处理，有回访制度和记录。</w:t>
            </w:r>
          </w:p>
        </w:tc>
        <w:tc>
          <w:tcPr>
            <w:tcW w:w="949" w:type="dxa"/>
            <w:vAlign w:val="center"/>
          </w:tcPr>
          <w:p w14:paraId="143CD9D8">
            <w:pPr>
              <w:jc w:val="center"/>
              <w:rPr>
                <w:rFonts w:hint="eastAsia" w:ascii="宋体" w:hAnsi="宋体" w:eastAsia="宋体" w:cs="宋体"/>
                <w:b/>
                <w:color w:val="auto"/>
                <w:sz w:val="24"/>
                <w:szCs w:val="24"/>
              </w:rPr>
            </w:pPr>
          </w:p>
        </w:tc>
        <w:tc>
          <w:tcPr>
            <w:tcW w:w="750" w:type="dxa"/>
            <w:vAlign w:val="center"/>
          </w:tcPr>
          <w:p w14:paraId="7D7DE2E5">
            <w:pPr>
              <w:jc w:val="center"/>
              <w:rPr>
                <w:rFonts w:hint="eastAsia" w:ascii="宋体" w:hAnsi="宋体" w:eastAsia="宋体" w:cs="宋体"/>
                <w:b/>
                <w:color w:val="auto"/>
                <w:sz w:val="24"/>
                <w:szCs w:val="24"/>
              </w:rPr>
            </w:pPr>
          </w:p>
        </w:tc>
        <w:tc>
          <w:tcPr>
            <w:tcW w:w="750" w:type="dxa"/>
            <w:vAlign w:val="center"/>
          </w:tcPr>
          <w:p w14:paraId="61766A91">
            <w:pPr>
              <w:jc w:val="center"/>
              <w:rPr>
                <w:rFonts w:hint="eastAsia" w:ascii="宋体" w:hAnsi="宋体" w:eastAsia="宋体" w:cs="宋体"/>
                <w:b/>
                <w:color w:val="auto"/>
                <w:sz w:val="24"/>
                <w:szCs w:val="24"/>
              </w:rPr>
            </w:pPr>
          </w:p>
        </w:tc>
      </w:tr>
      <w:tr w14:paraId="2940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09" w:type="dxa"/>
            <w:gridSpan w:val="2"/>
            <w:vMerge w:val="continue"/>
            <w:vAlign w:val="center"/>
          </w:tcPr>
          <w:p w14:paraId="256CE361">
            <w:pPr>
              <w:widowControl/>
              <w:jc w:val="center"/>
              <w:rPr>
                <w:rFonts w:hint="eastAsia" w:ascii="宋体" w:hAnsi="宋体" w:eastAsia="宋体" w:cs="宋体"/>
                <w:color w:val="auto"/>
                <w:kern w:val="0"/>
                <w:sz w:val="24"/>
                <w:szCs w:val="24"/>
              </w:rPr>
            </w:pPr>
          </w:p>
        </w:tc>
        <w:tc>
          <w:tcPr>
            <w:tcW w:w="992" w:type="dxa"/>
            <w:gridSpan w:val="2"/>
            <w:vAlign w:val="center"/>
          </w:tcPr>
          <w:p w14:paraId="5D5BCA57">
            <w:pPr>
              <w:widowControl/>
              <w:numPr>
                <w:ilvl w:val="0"/>
                <w:numId w:val="1"/>
              </w:numPr>
              <w:rPr>
                <w:rFonts w:hint="eastAsia" w:ascii="宋体" w:hAnsi="宋体" w:eastAsia="宋体" w:cs="宋体"/>
                <w:color w:val="auto"/>
                <w:kern w:val="0"/>
                <w:sz w:val="24"/>
                <w:szCs w:val="24"/>
              </w:rPr>
            </w:pPr>
          </w:p>
        </w:tc>
        <w:tc>
          <w:tcPr>
            <w:tcW w:w="5245" w:type="dxa"/>
            <w:vAlign w:val="center"/>
          </w:tcPr>
          <w:p w14:paraId="256E5E19">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项目内各类表格、表单填写完整，各岗位均应填写日常工作记录表单或工作日志，项目负责人进行工作检查并签名。按月收集整理，分类装盒存放，管理完善，查阅方便。</w:t>
            </w:r>
          </w:p>
        </w:tc>
        <w:tc>
          <w:tcPr>
            <w:tcW w:w="949" w:type="dxa"/>
            <w:vAlign w:val="center"/>
          </w:tcPr>
          <w:p w14:paraId="161CAD8A">
            <w:pPr>
              <w:jc w:val="center"/>
              <w:rPr>
                <w:rFonts w:hint="eastAsia" w:ascii="宋体" w:hAnsi="宋体" w:eastAsia="宋体" w:cs="宋体"/>
                <w:b/>
                <w:color w:val="auto"/>
                <w:sz w:val="24"/>
                <w:szCs w:val="24"/>
              </w:rPr>
            </w:pPr>
          </w:p>
        </w:tc>
        <w:tc>
          <w:tcPr>
            <w:tcW w:w="750" w:type="dxa"/>
            <w:vAlign w:val="center"/>
          </w:tcPr>
          <w:p w14:paraId="653A5368">
            <w:pPr>
              <w:jc w:val="center"/>
              <w:rPr>
                <w:rFonts w:hint="eastAsia" w:ascii="宋体" w:hAnsi="宋体" w:eastAsia="宋体" w:cs="宋体"/>
                <w:b/>
                <w:color w:val="auto"/>
                <w:sz w:val="24"/>
                <w:szCs w:val="24"/>
              </w:rPr>
            </w:pPr>
          </w:p>
        </w:tc>
        <w:tc>
          <w:tcPr>
            <w:tcW w:w="750" w:type="dxa"/>
            <w:vAlign w:val="center"/>
          </w:tcPr>
          <w:p w14:paraId="099EB98A">
            <w:pPr>
              <w:jc w:val="center"/>
              <w:rPr>
                <w:rFonts w:hint="eastAsia" w:ascii="宋体" w:hAnsi="宋体" w:eastAsia="宋体" w:cs="宋体"/>
                <w:b/>
                <w:color w:val="auto"/>
                <w:sz w:val="24"/>
                <w:szCs w:val="24"/>
              </w:rPr>
            </w:pPr>
          </w:p>
        </w:tc>
      </w:tr>
      <w:tr w14:paraId="413E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09" w:type="dxa"/>
            <w:gridSpan w:val="2"/>
            <w:vMerge w:val="continue"/>
            <w:vAlign w:val="center"/>
          </w:tcPr>
          <w:p w14:paraId="3059F3C4">
            <w:pPr>
              <w:widowControl/>
              <w:jc w:val="center"/>
              <w:rPr>
                <w:rFonts w:hint="eastAsia" w:ascii="宋体" w:hAnsi="宋体" w:eastAsia="宋体" w:cs="宋体"/>
                <w:color w:val="auto"/>
                <w:kern w:val="0"/>
                <w:sz w:val="24"/>
                <w:szCs w:val="24"/>
              </w:rPr>
            </w:pPr>
          </w:p>
        </w:tc>
        <w:tc>
          <w:tcPr>
            <w:tcW w:w="992" w:type="dxa"/>
            <w:gridSpan w:val="2"/>
            <w:vAlign w:val="center"/>
          </w:tcPr>
          <w:p w14:paraId="05E96333">
            <w:pPr>
              <w:widowControl/>
              <w:numPr>
                <w:ilvl w:val="0"/>
                <w:numId w:val="1"/>
              </w:numPr>
              <w:rPr>
                <w:rFonts w:hint="eastAsia" w:ascii="宋体" w:hAnsi="宋体" w:eastAsia="宋体" w:cs="宋体"/>
                <w:color w:val="auto"/>
                <w:kern w:val="0"/>
                <w:sz w:val="24"/>
                <w:szCs w:val="24"/>
              </w:rPr>
            </w:pPr>
          </w:p>
        </w:tc>
        <w:tc>
          <w:tcPr>
            <w:tcW w:w="5245" w:type="dxa"/>
            <w:vAlign w:val="center"/>
          </w:tcPr>
          <w:p w14:paraId="658F497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物业项目办公室和各工作区域环境整洁，工具、耗材不乱摆乱放。</w:t>
            </w:r>
          </w:p>
        </w:tc>
        <w:tc>
          <w:tcPr>
            <w:tcW w:w="949" w:type="dxa"/>
            <w:vAlign w:val="center"/>
          </w:tcPr>
          <w:p w14:paraId="4501F49B">
            <w:pPr>
              <w:jc w:val="center"/>
              <w:rPr>
                <w:rFonts w:hint="eastAsia" w:ascii="宋体" w:hAnsi="宋体" w:eastAsia="宋体" w:cs="宋体"/>
                <w:b/>
                <w:color w:val="auto"/>
                <w:sz w:val="24"/>
                <w:szCs w:val="24"/>
              </w:rPr>
            </w:pPr>
          </w:p>
        </w:tc>
        <w:tc>
          <w:tcPr>
            <w:tcW w:w="750" w:type="dxa"/>
            <w:vAlign w:val="center"/>
          </w:tcPr>
          <w:p w14:paraId="7711B5BF">
            <w:pPr>
              <w:jc w:val="center"/>
              <w:rPr>
                <w:rFonts w:hint="eastAsia" w:ascii="宋体" w:hAnsi="宋体" w:eastAsia="宋体" w:cs="宋体"/>
                <w:b/>
                <w:color w:val="auto"/>
                <w:sz w:val="24"/>
                <w:szCs w:val="24"/>
              </w:rPr>
            </w:pPr>
          </w:p>
        </w:tc>
        <w:tc>
          <w:tcPr>
            <w:tcW w:w="750" w:type="dxa"/>
            <w:vAlign w:val="center"/>
          </w:tcPr>
          <w:p w14:paraId="7D765F9D">
            <w:pPr>
              <w:jc w:val="center"/>
              <w:rPr>
                <w:rFonts w:hint="eastAsia" w:ascii="宋体" w:hAnsi="宋体" w:eastAsia="宋体" w:cs="宋体"/>
                <w:b/>
                <w:color w:val="auto"/>
                <w:sz w:val="24"/>
                <w:szCs w:val="24"/>
              </w:rPr>
            </w:pPr>
          </w:p>
        </w:tc>
      </w:tr>
      <w:tr w14:paraId="52D9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701" w:type="dxa"/>
            <w:gridSpan w:val="4"/>
            <w:vAlign w:val="center"/>
          </w:tcPr>
          <w:p w14:paraId="272B7DEE">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综合管理服务</w:t>
            </w:r>
          </w:p>
          <w:p w14:paraId="4A8AE3C9">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评分细则</w:t>
            </w:r>
          </w:p>
          <w:p w14:paraId="4D516512">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及合计分值</w:t>
            </w:r>
          </w:p>
        </w:tc>
        <w:tc>
          <w:tcPr>
            <w:tcW w:w="6194" w:type="dxa"/>
            <w:gridSpan w:val="2"/>
            <w:vAlign w:val="center"/>
          </w:tcPr>
          <w:p w14:paraId="469F2F37">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共24分，每项2分。符合的2分，基本符合的1分，每项内发现某一人或某一小项不合格扣0.2分，全部不合格0分。</w:t>
            </w:r>
          </w:p>
        </w:tc>
        <w:tc>
          <w:tcPr>
            <w:tcW w:w="750" w:type="dxa"/>
            <w:vAlign w:val="center"/>
          </w:tcPr>
          <w:p w14:paraId="63E33C5A">
            <w:pPr>
              <w:jc w:val="left"/>
              <w:rPr>
                <w:rFonts w:hint="eastAsia" w:ascii="宋体" w:hAnsi="宋体" w:eastAsia="宋体" w:cs="宋体"/>
                <w:b/>
                <w:color w:val="auto"/>
                <w:sz w:val="24"/>
                <w:szCs w:val="24"/>
              </w:rPr>
            </w:pPr>
          </w:p>
        </w:tc>
        <w:tc>
          <w:tcPr>
            <w:tcW w:w="750" w:type="dxa"/>
            <w:vAlign w:val="center"/>
          </w:tcPr>
          <w:p w14:paraId="1F8F2DB3">
            <w:pPr>
              <w:jc w:val="left"/>
              <w:rPr>
                <w:rFonts w:hint="eastAsia" w:ascii="宋体" w:hAnsi="宋体" w:eastAsia="宋体" w:cs="宋体"/>
                <w:b/>
                <w:color w:val="auto"/>
                <w:sz w:val="24"/>
                <w:szCs w:val="24"/>
              </w:rPr>
            </w:pPr>
          </w:p>
        </w:tc>
      </w:tr>
      <w:tr w14:paraId="451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9" w:type="dxa"/>
            <w:gridSpan w:val="2"/>
            <w:vMerge w:val="restart"/>
            <w:vAlign w:val="center"/>
          </w:tcPr>
          <w:p w14:paraId="69E87126">
            <w:pPr>
              <w:widowControl/>
              <w:jc w:val="center"/>
              <w:rPr>
                <w:rFonts w:hint="eastAsia" w:ascii="宋体" w:hAnsi="宋体" w:eastAsia="宋体" w:cs="宋体"/>
                <w:b/>
                <w:color w:val="auto"/>
                <w:kern w:val="0"/>
                <w:sz w:val="24"/>
                <w:szCs w:val="24"/>
              </w:rPr>
            </w:pPr>
          </w:p>
          <w:p w14:paraId="15499E7E">
            <w:pPr>
              <w:widowControl/>
              <w:jc w:val="center"/>
              <w:rPr>
                <w:rFonts w:hint="eastAsia" w:ascii="宋体" w:hAnsi="宋体" w:eastAsia="宋体" w:cs="宋体"/>
                <w:b/>
                <w:color w:val="auto"/>
                <w:kern w:val="0"/>
                <w:sz w:val="24"/>
                <w:szCs w:val="24"/>
              </w:rPr>
            </w:pPr>
          </w:p>
          <w:p w14:paraId="4451F987">
            <w:pPr>
              <w:widowControl/>
              <w:jc w:val="center"/>
              <w:rPr>
                <w:rFonts w:hint="eastAsia" w:ascii="宋体" w:hAnsi="宋体" w:eastAsia="宋体" w:cs="宋体"/>
                <w:b/>
                <w:color w:val="auto"/>
                <w:kern w:val="0"/>
                <w:sz w:val="24"/>
                <w:szCs w:val="24"/>
              </w:rPr>
            </w:pPr>
          </w:p>
          <w:p w14:paraId="17DE7AE6">
            <w:pPr>
              <w:widowControl/>
              <w:jc w:val="center"/>
              <w:rPr>
                <w:rFonts w:hint="eastAsia" w:ascii="宋体" w:hAnsi="宋体" w:eastAsia="宋体" w:cs="宋体"/>
                <w:b/>
                <w:color w:val="auto"/>
                <w:kern w:val="0"/>
                <w:sz w:val="24"/>
                <w:szCs w:val="24"/>
              </w:rPr>
            </w:pPr>
          </w:p>
          <w:p w14:paraId="4D1D8EA3">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公</w:t>
            </w:r>
          </w:p>
          <w:p w14:paraId="01F5EF31">
            <w:pPr>
              <w:widowControl/>
              <w:jc w:val="center"/>
              <w:rPr>
                <w:rFonts w:hint="eastAsia" w:ascii="宋体" w:hAnsi="宋体" w:eastAsia="宋体" w:cs="宋体"/>
                <w:b/>
                <w:color w:val="auto"/>
                <w:kern w:val="0"/>
                <w:sz w:val="24"/>
                <w:szCs w:val="24"/>
              </w:rPr>
            </w:pPr>
          </w:p>
          <w:p w14:paraId="52E5D476">
            <w:pPr>
              <w:widowControl/>
              <w:jc w:val="center"/>
              <w:rPr>
                <w:rFonts w:hint="eastAsia" w:ascii="宋体" w:hAnsi="宋体" w:eastAsia="宋体" w:cs="宋体"/>
                <w:b/>
                <w:color w:val="auto"/>
                <w:kern w:val="0"/>
                <w:sz w:val="24"/>
                <w:szCs w:val="24"/>
              </w:rPr>
            </w:pPr>
          </w:p>
          <w:p w14:paraId="56148C68">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共</w:t>
            </w:r>
          </w:p>
          <w:p w14:paraId="6D5B64F2">
            <w:pPr>
              <w:widowControl/>
              <w:jc w:val="center"/>
              <w:rPr>
                <w:rFonts w:hint="eastAsia" w:ascii="宋体" w:hAnsi="宋体" w:eastAsia="宋体" w:cs="宋体"/>
                <w:b/>
                <w:color w:val="auto"/>
                <w:kern w:val="0"/>
                <w:sz w:val="24"/>
                <w:szCs w:val="24"/>
              </w:rPr>
            </w:pPr>
          </w:p>
          <w:p w14:paraId="663C78B8">
            <w:pPr>
              <w:widowControl/>
              <w:jc w:val="center"/>
              <w:rPr>
                <w:rFonts w:hint="eastAsia" w:ascii="宋体" w:hAnsi="宋体" w:eastAsia="宋体" w:cs="宋体"/>
                <w:b/>
                <w:color w:val="auto"/>
                <w:kern w:val="0"/>
                <w:sz w:val="24"/>
                <w:szCs w:val="24"/>
              </w:rPr>
            </w:pPr>
          </w:p>
          <w:p w14:paraId="38F01EC2">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设</w:t>
            </w:r>
          </w:p>
          <w:p w14:paraId="6ED8D23D">
            <w:pPr>
              <w:widowControl/>
              <w:jc w:val="center"/>
              <w:rPr>
                <w:rFonts w:hint="eastAsia" w:ascii="宋体" w:hAnsi="宋体" w:eastAsia="宋体" w:cs="宋体"/>
                <w:b/>
                <w:color w:val="auto"/>
                <w:kern w:val="0"/>
                <w:sz w:val="24"/>
                <w:szCs w:val="24"/>
              </w:rPr>
            </w:pPr>
          </w:p>
          <w:p w14:paraId="0F065F3B">
            <w:pPr>
              <w:widowControl/>
              <w:jc w:val="center"/>
              <w:rPr>
                <w:rFonts w:hint="eastAsia" w:ascii="宋体" w:hAnsi="宋体" w:eastAsia="宋体" w:cs="宋体"/>
                <w:b/>
                <w:color w:val="auto"/>
                <w:kern w:val="0"/>
                <w:sz w:val="24"/>
                <w:szCs w:val="24"/>
              </w:rPr>
            </w:pPr>
          </w:p>
          <w:p w14:paraId="028011A9">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w:t>
            </w:r>
          </w:p>
          <w:p w14:paraId="06322EDB">
            <w:pPr>
              <w:widowControl/>
              <w:jc w:val="center"/>
              <w:rPr>
                <w:rFonts w:hint="eastAsia" w:ascii="宋体" w:hAnsi="宋体" w:eastAsia="宋体" w:cs="宋体"/>
                <w:b/>
                <w:color w:val="auto"/>
                <w:kern w:val="0"/>
                <w:sz w:val="24"/>
                <w:szCs w:val="24"/>
              </w:rPr>
            </w:pPr>
          </w:p>
          <w:p w14:paraId="4E3C2C5A">
            <w:pPr>
              <w:widowControl/>
              <w:jc w:val="center"/>
              <w:rPr>
                <w:rFonts w:hint="eastAsia" w:ascii="宋体" w:hAnsi="宋体" w:eastAsia="宋体" w:cs="宋体"/>
                <w:b/>
                <w:color w:val="auto"/>
                <w:kern w:val="0"/>
                <w:sz w:val="24"/>
                <w:szCs w:val="24"/>
              </w:rPr>
            </w:pPr>
          </w:p>
          <w:p w14:paraId="757E4A49">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设</w:t>
            </w:r>
          </w:p>
          <w:p w14:paraId="08F4C3AA">
            <w:pPr>
              <w:widowControl/>
              <w:jc w:val="center"/>
              <w:rPr>
                <w:rFonts w:hint="eastAsia" w:ascii="宋体" w:hAnsi="宋体" w:eastAsia="宋体" w:cs="宋体"/>
                <w:b/>
                <w:color w:val="auto"/>
                <w:kern w:val="0"/>
                <w:sz w:val="24"/>
                <w:szCs w:val="24"/>
              </w:rPr>
            </w:pPr>
          </w:p>
          <w:p w14:paraId="31030EE0">
            <w:pPr>
              <w:widowControl/>
              <w:jc w:val="center"/>
              <w:rPr>
                <w:rFonts w:hint="eastAsia" w:ascii="宋体" w:hAnsi="宋体" w:eastAsia="宋体" w:cs="宋体"/>
                <w:b/>
                <w:color w:val="auto"/>
                <w:kern w:val="0"/>
                <w:sz w:val="24"/>
                <w:szCs w:val="24"/>
              </w:rPr>
            </w:pPr>
          </w:p>
          <w:p w14:paraId="5D5E711A">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施</w:t>
            </w:r>
          </w:p>
          <w:p w14:paraId="0B25E876">
            <w:pPr>
              <w:widowControl/>
              <w:jc w:val="center"/>
              <w:rPr>
                <w:rFonts w:hint="eastAsia" w:ascii="宋体" w:hAnsi="宋体" w:eastAsia="宋体" w:cs="宋体"/>
                <w:b/>
                <w:color w:val="auto"/>
                <w:kern w:val="0"/>
                <w:sz w:val="24"/>
                <w:szCs w:val="24"/>
              </w:rPr>
            </w:pPr>
          </w:p>
          <w:p w14:paraId="4853AD91">
            <w:pPr>
              <w:widowControl/>
              <w:jc w:val="center"/>
              <w:rPr>
                <w:rFonts w:hint="eastAsia" w:ascii="宋体" w:hAnsi="宋体" w:eastAsia="宋体" w:cs="宋体"/>
                <w:b/>
                <w:color w:val="auto"/>
                <w:kern w:val="0"/>
                <w:sz w:val="24"/>
                <w:szCs w:val="24"/>
              </w:rPr>
            </w:pPr>
          </w:p>
          <w:p w14:paraId="4D365E14">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管</w:t>
            </w:r>
          </w:p>
          <w:p w14:paraId="39C40D44">
            <w:pPr>
              <w:widowControl/>
              <w:jc w:val="center"/>
              <w:rPr>
                <w:rFonts w:hint="eastAsia" w:ascii="宋体" w:hAnsi="宋体" w:eastAsia="宋体" w:cs="宋体"/>
                <w:b/>
                <w:color w:val="auto"/>
                <w:kern w:val="0"/>
                <w:sz w:val="24"/>
                <w:szCs w:val="24"/>
              </w:rPr>
            </w:pPr>
          </w:p>
          <w:p w14:paraId="313DC80A">
            <w:pPr>
              <w:widowControl/>
              <w:jc w:val="center"/>
              <w:rPr>
                <w:rFonts w:hint="eastAsia" w:ascii="宋体" w:hAnsi="宋体" w:eastAsia="宋体" w:cs="宋体"/>
                <w:b/>
                <w:color w:val="auto"/>
                <w:kern w:val="0"/>
                <w:sz w:val="24"/>
                <w:szCs w:val="24"/>
              </w:rPr>
            </w:pPr>
          </w:p>
          <w:p w14:paraId="2A2FF569">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理</w:t>
            </w:r>
          </w:p>
          <w:p w14:paraId="0CE68574">
            <w:pPr>
              <w:widowControl/>
              <w:jc w:val="center"/>
              <w:rPr>
                <w:rFonts w:hint="eastAsia" w:ascii="宋体" w:hAnsi="宋体" w:eastAsia="宋体" w:cs="宋体"/>
                <w:b/>
                <w:color w:val="auto"/>
                <w:kern w:val="0"/>
                <w:sz w:val="24"/>
                <w:szCs w:val="24"/>
              </w:rPr>
            </w:pPr>
          </w:p>
          <w:p w14:paraId="029A717C">
            <w:pPr>
              <w:widowControl/>
              <w:jc w:val="center"/>
              <w:rPr>
                <w:rFonts w:hint="eastAsia" w:ascii="宋体" w:hAnsi="宋体" w:eastAsia="宋体" w:cs="宋体"/>
                <w:b/>
                <w:color w:val="auto"/>
                <w:kern w:val="0"/>
                <w:sz w:val="24"/>
                <w:szCs w:val="24"/>
              </w:rPr>
            </w:pPr>
          </w:p>
          <w:p w14:paraId="7A005A51">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服</w:t>
            </w:r>
          </w:p>
          <w:p w14:paraId="7A95BF13">
            <w:pPr>
              <w:widowControl/>
              <w:jc w:val="center"/>
              <w:rPr>
                <w:rFonts w:hint="eastAsia" w:ascii="宋体" w:hAnsi="宋体" w:eastAsia="宋体" w:cs="宋体"/>
                <w:b/>
                <w:color w:val="auto"/>
                <w:kern w:val="0"/>
                <w:sz w:val="24"/>
                <w:szCs w:val="24"/>
              </w:rPr>
            </w:pPr>
          </w:p>
          <w:p w14:paraId="5DD03104">
            <w:pPr>
              <w:widowControl/>
              <w:jc w:val="center"/>
              <w:rPr>
                <w:rFonts w:hint="eastAsia" w:ascii="宋体" w:hAnsi="宋体" w:eastAsia="宋体" w:cs="宋体"/>
                <w:b/>
                <w:color w:val="auto"/>
                <w:kern w:val="0"/>
                <w:sz w:val="24"/>
                <w:szCs w:val="24"/>
              </w:rPr>
            </w:pPr>
          </w:p>
          <w:p w14:paraId="16F53CB3">
            <w:pPr>
              <w:widowControl/>
              <w:jc w:val="center"/>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务</w:t>
            </w:r>
          </w:p>
        </w:tc>
        <w:tc>
          <w:tcPr>
            <w:tcW w:w="992" w:type="dxa"/>
            <w:gridSpan w:val="2"/>
            <w:vAlign w:val="center"/>
          </w:tcPr>
          <w:p w14:paraId="59265520">
            <w:pPr>
              <w:widowControl/>
              <w:numPr>
                <w:ilvl w:val="0"/>
                <w:numId w:val="2"/>
              </w:numPr>
              <w:rPr>
                <w:rFonts w:hint="eastAsia" w:ascii="宋体" w:hAnsi="宋体" w:eastAsia="宋体" w:cs="宋体"/>
                <w:color w:val="auto"/>
                <w:kern w:val="0"/>
                <w:sz w:val="24"/>
                <w:szCs w:val="24"/>
              </w:rPr>
            </w:pPr>
          </w:p>
        </w:tc>
        <w:tc>
          <w:tcPr>
            <w:tcW w:w="5245" w:type="dxa"/>
            <w:vAlign w:val="center"/>
          </w:tcPr>
          <w:p w14:paraId="2E9C8C0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设备设施的各项工作和巡检记录完整，并有当班员工签名，项目负责人签名，无漏填或提前填写。</w:t>
            </w:r>
          </w:p>
        </w:tc>
        <w:tc>
          <w:tcPr>
            <w:tcW w:w="949" w:type="dxa"/>
          </w:tcPr>
          <w:p w14:paraId="46B40B55">
            <w:pPr>
              <w:rPr>
                <w:rFonts w:hint="eastAsia" w:ascii="宋体" w:hAnsi="宋体" w:eastAsia="宋体" w:cs="宋体"/>
                <w:b/>
                <w:color w:val="auto"/>
                <w:sz w:val="24"/>
                <w:szCs w:val="24"/>
              </w:rPr>
            </w:pPr>
          </w:p>
        </w:tc>
        <w:tc>
          <w:tcPr>
            <w:tcW w:w="750" w:type="dxa"/>
          </w:tcPr>
          <w:p w14:paraId="04239738">
            <w:pPr>
              <w:rPr>
                <w:rFonts w:hint="eastAsia" w:ascii="宋体" w:hAnsi="宋体" w:eastAsia="宋体" w:cs="宋体"/>
                <w:b/>
                <w:color w:val="auto"/>
                <w:sz w:val="24"/>
                <w:szCs w:val="24"/>
              </w:rPr>
            </w:pPr>
          </w:p>
        </w:tc>
        <w:tc>
          <w:tcPr>
            <w:tcW w:w="750" w:type="dxa"/>
          </w:tcPr>
          <w:p w14:paraId="646D02ED">
            <w:pPr>
              <w:rPr>
                <w:rFonts w:hint="eastAsia" w:ascii="宋体" w:hAnsi="宋体" w:eastAsia="宋体" w:cs="宋体"/>
                <w:b/>
                <w:color w:val="auto"/>
                <w:sz w:val="24"/>
                <w:szCs w:val="24"/>
              </w:rPr>
            </w:pPr>
          </w:p>
        </w:tc>
      </w:tr>
      <w:tr w14:paraId="5596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gridSpan w:val="2"/>
            <w:vMerge w:val="continue"/>
          </w:tcPr>
          <w:p w14:paraId="00752C41">
            <w:pPr>
              <w:widowControl/>
              <w:rPr>
                <w:rFonts w:hint="eastAsia" w:ascii="宋体" w:hAnsi="宋体" w:eastAsia="宋体" w:cs="宋体"/>
                <w:color w:val="auto"/>
                <w:kern w:val="0"/>
                <w:sz w:val="24"/>
                <w:szCs w:val="24"/>
              </w:rPr>
            </w:pPr>
          </w:p>
        </w:tc>
        <w:tc>
          <w:tcPr>
            <w:tcW w:w="992" w:type="dxa"/>
            <w:gridSpan w:val="2"/>
            <w:vAlign w:val="center"/>
          </w:tcPr>
          <w:p w14:paraId="2A2F654C">
            <w:pPr>
              <w:widowControl/>
              <w:numPr>
                <w:ilvl w:val="0"/>
                <w:numId w:val="2"/>
              </w:numPr>
              <w:rPr>
                <w:rFonts w:hint="eastAsia" w:ascii="宋体" w:hAnsi="宋体" w:eastAsia="宋体" w:cs="宋体"/>
                <w:color w:val="auto"/>
                <w:kern w:val="0"/>
                <w:sz w:val="24"/>
                <w:szCs w:val="24"/>
              </w:rPr>
            </w:pPr>
          </w:p>
        </w:tc>
        <w:tc>
          <w:tcPr>
            <w:tcW w:w="5245" w:type="dxa"/>
            <w:vAlign w:val="center"/>
          </w:tcPr>
          <w:p w14:paraId="774DEA7A">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设备所在房间保持整洁、通风，无跑、冒、滴、漏和鼠害现象。</w:t>
            </w:r>
          </w:p>
        </w:tc>
        <w:tc>
          <w:tcPr>
            <w:tcW w:w="949" w:type="dxa"/>
          </w:tcPr>
          <w:p w14:paraId="032935CF">
            <w:pPr>
              <w:rPr>
                <w:rFonts w:hint="eastAsia" w:ascii="宋体" w:hAnsi="宋体" w:eastAsia="宋体" w:cs="宋体"/>
                <w:b/>
                <w:color w:val="auto"/>
                <w:sz w:val="24"/>
                <w:szCs w:val="24"/>
              </w:rPr>
            </w:pPr>
          </w:p>
        </w:tc>
        <w:tc>
          <w:tcPr>
            <w:tcW w:w="750" w:type="dxa"/>
          </w:tcPr>
          <w:p w14:paraId="5F01FC12">
            <w:pPr>
              <w:rPr>
                <w:rFonts w:hint="eastAsia" w:ascii="宋体" w:hAnsi="宋体" w:eastAsia="宋体" w:cs="宋体"/>
                <w:b/>
                <w:color w:val="auto"/>
                <w:sz w:val="24"/>
                <w:szCs w:val="24"/>
              </w:rPr>
            </w:pPr>
          </w:p>
        </w:tc>
        <w:tc>
          <w:tcPr>
            <w:tcW w:w="750" w:type="dxa"/>
          </w:tcPr>
          <w:p w14:paraId="6A302F62">
            <w:pPr>
              <w:rPr>
                <w:rFonts w:hint="eastAsia" w:ascii="宋体" w:hAnsi="宋体" w:eastAsia="宋体" w:cs="宋体"/>
                <w:b/>
                <w:color w:val="auto"/>
                <w:sz w:val="24"/>
                <w:szCs w:val="24"/>
              </w:rPr>
            </w:pPr>
          </w:p>
        </w:tc>
      </w:tr>
      <w:tr w14:paraId="3ECB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gridSpan w:val="2"/>
            <w:vMerge w:val="continue"/>
          </w:tcPr>
          <w:p w14:paraId="0ED9C2C5">
            <w:pPr>
              <w:widowControl/>
              <w:rPr>
                <w:rFonts w:hint="eastAsia" w:ascii="宋体" w:hAnsi="宋体" w:eastAsia="宋体" w:cs="宋体"/>
                <w:color w:val="auto"/>
                <w:kern w:val="0"/>
                <w:sz w:val="24"/>
                <w:szCs w:val="24"/>
              </w:rPr>
            </w:pPr>
          </w:p>
        </w:tc>
        <w:tc>
          <w:tcPr>
            <w:tcW w:w="992" w:type="dxa"/>
            <w:gridSpan w:val="2"/>
            <w:vAlign w:val="center"/>
          </w:tcPr>
          <w:p w14:paraId="5311A82D">
            <w:pPr>
              <w:widowControl/>
              <w:numPr>
                <w:ilvl w:val="0"/>
                <w:numId w:val="2"/>
              </w:numPr>
              <w:rPr>
                <w:rFonts w:hint="eastAsia" w:ascii="宋体" w:hAnsi="宋体" w:eastAsia="宋体" w:cs="宋体"/>
                <w:color w:val="auto"/>
                <w:kern w:val="0"/>
                <w:sz w:val="24"/>
                <w:szCs w:val="24"/>
              </w:rPr>
            </w:pPr>
          </w:p>
        </w:tc>
        <w:tc>
          <w:tcPr>
            <w:tcW w:w="5245" w:type="dxa"/>
            <w:vAlign w:val="center"/>
          </w:tcPr>
          <w:p w14:paraId="676DB16B">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容易危及人身安全的设施设备有明显警示标志和防范措施。</w:t>
            </w:r>
          </w:p>
        </w:tc>
        <w:tc>
          <w:tcPr>
            <w:tcW w:w="949" w:type="dxa"/>
          </w:tcPr>
          <w:p w14:paraId="763C455D">
            <w:pPr>
              <w:rPr>
                <w:rFonts w:hint="eastAsia" w:ascii="宋体" w:hAnsi="宋体" w:eastAsia="宋体" w:cs="宋体"/>
                <w:b/>
                <w:color w:val="auto"/>
                <w:sz w:val="24"/>
                <w:szCs w:val="24"/>
              </w:rPr>
            </w:pPr>
          </w:p>
        </w:tc>
        <w:tc>
          <w:tcPr>
            <w:tcW w:w="750" w:type="dxa"/>
          </w:tcPr>
          <w:p w14:paraId="013DE56B">
            <w:pPr>
              <w:rPr>
                <w:rFonts w:hint="eastAsia" w:ascii="宋体" w:hAnsi="宋体" w:eastAsia="宋体" w:cs="宋体"/>
                <w:b/>
                <w:color w:val="auto"/>
                <w:sz w:val="24"/>
                <w:szCs w:val="24"/>
              </w:rPr>
            </w:pPr>
          </w:p>
        </w:tc>
        <w:tc>
          <w:tcPr>
            <w:tcW w:w="750" w:type="dxa"/>
          </w:tcPr>
          <w:p w14:paraId="3E96EB40">
            <w:pPr>
              <w:rPr>
                <w:rFonts w:hint="eastAsia" w:ascii="宋体" w:hAnsi="宋体" w:eastAsia="宋体" w:cs="宋体"/>
                <w:b/>
                <w:color w:val="auto"/>
                <w:sz w:val="24"/>
                <w:szCs w:val="24"/>
              </w:rPr>
            </w:pPr>
          </w:p>
        </w:tc>
      </w:tr>
      <w:tr w14:paraId="5367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gridSpan w:val="2"/>
            <w:vMerge w:val="continue"/>
          </w:tcPr>
          <w:p w14:paraId="2A431348">
            <w:pPr>
              <w:widowControl/>
              <w:rPr>
                <w:rFonts w:hint="eastAsia" w:ascii="宋体" w:hAnsi="宋体" w:eastAsia="宋体" w:cs="宋体"/>
                <w:color w:val="auto"/>
                <w:kern w:val="0"/>
                <w:sz w:val="24"/>
                <w:szCs w:val="24"/>
              </w:rPr>
            </w:pPr>
          </w:p>
        </w:tc>
        <w:tc>
          <w:tcPr>
            <w:tcW w:w="992" w:type="dxa"/>
            <w:gridSpan w:val="2"/>
            <w:vAlign w:val="center"/>
          </w:tcPr>
          <w:p w14:paraId="6A476CDF">
            <w:pPr>
              <w:widowControl/>
              <w:numPr>
                <w:ilvl w:val="0"/>
                <w:numId w:val="2"/>
              </w:numPr>
              <w:rPr>
                <w:rFonts w:hint="eastAsia" w:ascii="宋体" w:hAnsi="宋体" w:eastAsia="宋体" w:cs="宋体"/>
                <w:color w:val="auto"/>
                <w:kern w:val="0"/>
                <w:sz w:val="24"/>
                <w:szCs w:val="24"/>
              </w:rPr>
            </w:pPr>
          </w:p>
        </w:tc>
        <w:tc>
          <w:tcPr>
            <w:tcW w:w="5245" w:type="dxa"/>
            <w:vAlign w:val="center"/>
          </w:tcPr>
          <w:p w14:paraId="51289E4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专业技术人员和维护人员持证上岗，严格遵守操作规程与保养规范。</w:t>
            </w:r>
          </w:p>
        </w:tc>
        <w:tc>
          <w:tcPr>
            <w:tcW w:w="949" w:type="dxa"/>
          </w:tcPr>
          <w:p w14:paraId="1E4DAA0B">
            <w:pPr>
              <w:rPr>
                <w:rFonts w:hint="eastAsia" w:ascii="宋体" w:hAnsi="宋体" w:eastAsia="宋体" w:cs="宋体"/>
                <w:b/>
                <w:color w:val="auto"/>
                <w:sz w:val="24"/>
                <w:szCs w:val="24"/>
              </w:rPr>
            </w:pPr>
          </w:p>
        </w:tc>
        <w:tc>
          <w:tcPr>
            <w:tcW w:w="750" w:type="dxa"/>
          </w:tcPr>
          <w:p w14:paraId="24813912">
            <w:pPr>
              <w:rPr>
                <w:rFonts w:hint="eastAsia" w:ascii="宋体" w:hAnsi="宋体" w:eastAsia="宋体" w:cs="宋体"/>
                <w:b/>
                <w:color w:val="auto"/>
                <w:sz w:val="24"/>
                <w:szCs w:val="24"/>
              </w:rPr>
            </w:pPr>
          </w:p>
        </w:tc>
        <w:tc>
          <w:tcPr>
            <w:tcW w:w="750" w:type="dxa"/>
          </w:tcPr>
          <w:p w14:paraId="0C772F8C">
            <w:pPr>
              <w:rPr>
                <w:rFonts w:hint="eastAsia" w:ascii="宋体" w:hAnsi="宋体" w:eastAsia="宋体" w:cs="宋体"/>
                <w:b/>
                <w:color w:val="auto"/>
                <w:sz w:val="24"/>
                <w:szCs w:val="24"/>
              </w:rPr>
            </w:pPr>
          </w:p>
        </w:tc>
      </w:tr>
      <w:tr w14:paraId="3790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09" w:type="dxa"/>
            <w:gridSpan w:val="2"/>
            <w:vMerge w:val="continue"/>
          </w:tcPr>
          <w:p w14:paraId="51A40D0E">
            <w:pPr>
              <w:widowControl/>
              <w:rPr>
                <w:rFonts w:hint="eastAsia" w:ascii="宋体" w:hAnsi="宋体" w:eastAsia="宋体" w:cs="宋体"/>
                <w:color w:val="auto"/>
                <w:kern w:val="0"/>
                <w:sz w:val="24"/>
                <w:szCs w:val="24"/>
              </w:rPr>
            </w:pPr>
          </w:p>
        </w:tc>
        <w:tc>
          <w:tcPr>
            <w:tcW w:w="992" w:type="dxa"/>
            <w:gridSpan w:val="2"/>
            <w:vAlign w:val="center"/>
          </w:tcPr>
          <w:p w14:paraId="1D95BA3D">
            <w:pPr>
              <w:widowControl/>
              <w:numPr>
                <w:ilvl w:val="0"/>
                <w:numId w:val="2"/>
              </w:numPr>
              <w:rPr>
                <w:rFonts w:hint="eastAsia" w:ascii="宋体" w:hAnsi="宋体" w:eastAsia="宋体" w:cs="宋体"/>
                <w:color w:val="auto"/>
                <w:kern w:val="0"/>
                <w:sz w:val="24"/>
                <w:szCs w:val="24"/>
              </w:rPr>
            </w:pPr>
          </w:p>
        </w:tc>
        <w:tc>
          <w:tcPr>
            <w:tcW w:w="5245" w:type="dxa"/>
            <w:vAlign w:val="center"/>
          </w:tcPr>
          <w:p w14:paraId="14167C12">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实行报修和值班制度，急修10分钟内到达现场，预约维修按双方约定时间到达现场，有完整的报修、维修和回访记录，回访率100%以上。</w:t>
            </w:r>
          </w:p>
        </w:tc>
        <w:tc>
          <w:tcPr>
            <w:tcW w:w="949" w:type="dxa"/>
          </w:tcPr>
          <w:p w14:paraId="3DA28413">
            <w:pPr>
              <w:rPr>
                <w:rFonts w:hint="eastAsia" w:ascii="宋体" w:hAnsi="宋体" w:eastAsia="宋体" w:cs="宋体"/>
                <w:b/>
                <w:color w:val="auto"/>
                <w:sz w:val="24"/>
                <w:szCs w:val="24"/>
              </w:rPr>
            </w:pPr>
          </w:p>
        </w:tc>
        <w:tc>
          <w:tcPr>
            <w:tcW w:w="750" w:type="dxa"/>
          </w:tcPr>
          <w:p w14:paraId="1EB195F6">
            <w:pPr>
              <w:rPr>
                <w:rFonts w:hint="eastAsia" w:ascii="宋体" w:hAnsi="宋体" w:eastAsia="宋体" w:cs="宋体"/>
                <w:b/>
                <w:color w:val="auto"/>
                <w:sz w:val="24"/>
                <w:szCs w:val="24"/>
              </w:rPr>
            </w:pPr>
          </w:p>
        </w:tc>
        <w:tc>
          <w:tcPr>
            <w:tcW w:w="750" w:type="dxa"/>
          </w:tcPr>
          <w:p w14:paraId="1DD2B5AB">
            <w:pPr>
              <w:rPr>
                <w:rFonts w:hint="eastAsia" w:ascii="宋体" w:hAnsi="宋体" w:eastAsia="宋体" w:cs="宋体"/>
                <w:b/>
                <w:color w:val="auto"/>
                <w:sz w:val="24"/>
                <w:szCs w:val="24"/>
              </w:rPr>
            </w:pPr>
          </w:p>
        </w:tc>
      </w:tr>
      <w:tr w14:paraId="3A7B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9" w:type="dxa"/>
            <w:gridSpan w:val="2"/>
            <w:vMerge w:val="continue"/>
          </w:tcPr>
          <w:p w14:paraId="2DBDBFE5">
            <w:pPr>
              <w:widowControl/>
              <w:rPr>
                <w:rFonts w:hint="eastAsia" w:ascii="宋体" w:hAnsi="宋体" w:eastAsia="宋体" w:cs="宋体"/>
                <w:color w:val="auto"/>
                <w:kern w:val="0"/>
                <w:sz w:val="24"/>
                <w:szCs w:val="24"/>
              </w:rPr>
            </w:pPr>
          </w:p>
        </w:tc>
        <w:tc>
          <w:tcPr>
            <w:tcW w:w="992" w:type="dxa"/>
            <w:gridSpan w:val="2"/>
            <w:vAlign w:val="center"/>
          </w:tcPr>
          <w:p w14:paraId="63776F28">
            <w:pPr>
              <w:widowControl/>
              <w:numPr>
                <w:ilvl w:val="0"/>
                <w:numId w:val="2"/>
              </w:numPr>
              <w:rPr>
                <w:rFonts w:hint="eastAsia" w:ascii="宋体" w:hAnsi="宋体" w:eastAsia="宋体" w:cs="宋体"/>
                <w:color w:val="auto"/>
                <w:kern w:val="0"/>
                <w:sz w:val="24"/>
                <w:szCs w:val="24"/>
              </w:rPr>
            </w:pPr>
          </w:p>
        </w:tc>
        <w:tc>
          <w:tcPr>
            <w:tcW w:w="5245" w:type="dxa"/>
            <w:vAlign w:val="center"/>
          </w:tcPr>
          <w:p w14:paraId="77F04FDB">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共用设施设备运行、使用及维护按规定要求有记录，无事故隐患。</w:t>
            </w:r>
          </w:p>
        </w:tc>
        <w:tc>
          <w:tcPr>
            <w:tcW w:w="949" w:type="dxa"/>
          </w:tcPr>
          <w:p w14:paraId="59348E33">
            <w:pPr>
              <w:rPr>
                <w:rFonts w:hint="eastAsia" w:ascii="宋体" w:hAnsi="宋体" w:eastAsia="宋体" w:cs="宋体"/>
                <w:b/>
                <w:color w:val="auto"/>
                <w:sz w:val="24"/>
                <w:szCs w:val="24"/>
              </w:rPr>
            </w:pPr>
          </w:p>
        </w:tc>
        <w:tc>
          <w:tcPr>
            <w:tcW w:w="750" w:type="dxa"/>
          </w:tcPr>
          <w:p w14:paraId="50402E4A">
            <w:pPr>
              <w:rPr>
                <w:rFonts w:hint="eastAsia" w:ascii="宋体" w:hAnsi="宋体" w:eastAsia="宋体" w:cs="宋体"/>
                <w:b/>
                <w:color w:val="auto"/>
                <w:sz w:val="24"/>
                <w:szCs w:val="24"/>
              </w:rPr>
            </w:pPr>
          </w:p>
        </w:tc>
        <w:tc>
          <w:tcPr>
            <w:tcW w:w="750" w:type="dxa"/>
          </w:tcPr>
          <w:p w14:paraId="493CBF13">
            <w:pPr>
              <w:rPr>
                <w:rFonts w:hint="eastAsia" w:ascii="宋体" w:hAnsi="宋体" w:eastAsia="宋体" w:cs="宋体"/>
                <w:b/>
                <w:color w:val="auto"/>
                <w:sz w:val="24"/>
                <w:szCs w:val="24"/>
              </w:rPr>
            </w:pPr>
          </w:p>
        </w:tc>
      </w:tr>
      <w:tr w14:paraId="751C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gridSpan w:val="2"/>
            <w:vMerge w:val="continue"/>
          </w:tcPr>
          <w:p w14:paraId="1DF57798">
            <w:pPr>
              <w:widowControl/>
              <w:rPr>
                <w:rFonts w:hint="eastAsia" w:ascii="宋体" w:hAnsi="宋体" w:eastAsia="宋体" w:cs="宋体"/>
                <w:color w:val="auto"/>
                <w:kern w:val="0"/>
                <w:sz w:val="24"/>
                <w:szCs w:val="24"/>
              </w:rPr>
            </w:pPr>
          </w:p>
        </w:tc>
        <w:tc>
          <w:tcPr>
            <w:tcW w:w="992" w:type="dxa"/>
            <w:gridSpan w:val="2"/>
            <w:vAlign w:val="center"/>
          </w:tcPr>
          <w:p w14:paraId="6CF9D71C">
            <w:pPr>
              <w:widowControl/>
              <w:numPr>
                <w:ilvl w:val="0"/>
                <w:numId w:val="2"/>
              </w:numPr>
              <w:rPr>
                <w:rFonts w:hint="eastAsia" w:ascii="宋体" w:hAnsi="宋体" w:eastAsia="宋体" w:cs="宋体"/>
                <w:color w:val="auto"/>
                <w:kern w:val="0"/>
                <w:sz w:val="24"/>
                <w:szCs w:val="24"/>
              </w:rPr>
            </w:pPr>
          </w:p>
        </w:tc>
        <w:tc>
          <w:tcPr>
            <w:tcW w:w="5245" w:type="dxa"/>
            <w:vAlign w:val="center"/>
          </w:tcPr>
          <w:p w14:paraId="47BE45A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共用建筑区域日常维护良好，有巡检记录。</w:t>
            </w:r>
          </w:p>
        </w:tc>
        <w:tc>
          <w:tcPr>
            <w:tcW w:w="949" w:type="dxa"/>
          </w:tcPr>
          <w:p w14:paraId="69831ADD">
            <w:pPr>
              <w:rPr>
                <w:rFonts w:hint="eastAsia" w:ascii="宋体" w:hAnsi="宋体" w:eastAsia="宋体" w:cs="宋体"/>
                <w:b/>
                <w:color w:val="auto"/>
                <w:sz w:val="24"/>
                <w:szCs w:val="24"/>
              </w:rPr>
            </w:pPr>
          </w:p>
        </w:tc>
        <w:tc>
          <w:tcPr>
            <w:tcW w:w="750" w:type="dxa"/>
          </w:tcPr>
          <w:p w14:paraId="65AA9282">
            <w:pPr>
              <w:rPr>
                <w:rFonts w:hint="eastAsia" w:ascii="宋体" w:hAnsi="宋体" w:eastAsia="宋体" w:cs="宋体"/>
                <w:b/>
                <w:color w:val="auto"/>
                <w:sz w:val="24"/>
                <w:szCs w:val="24"/>
              </w:rPr>
            </w:pPr>
          </w:p>
        </w:tc>
        <w:tc>
          <w:tcPr>
            <w:tcW w:w="750" w:type="dxa"/>
          </w:tcPr>
          <w:p w14:paraId="5BC37997">
            <w:pPr>
              <w:rPr>
                <w:rFonts w:hint="eastAsia" w:ascii="宋体" w:hAnsi="宋体" w:eastAsia="宋体" w:cs="宋体"/>
                <w:b/>
                <w:color w:val="auto"/>
                <w:sz w:val="24"/>
                <w:szCs w:val="24"/>
              </w:rPr>
            </w:pPr>
          </w:p>
        </w:tc>
      </w:tr>
      <w:tr w14:paraId="10E4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09" w:type="dxa"/>
            <w:gridSpan w:val="2"/>
            <w:vMerge w:val="continue"/>
          </w:tcPr>
          <w:p w14:paraId="5F772B84">
            <w:pPr>
              <w:widowControl/>
              <w:rPr>
                <w:rFonts w:hint="eastAsia" w:ascii="宋体" w:hAnsi="宋体" w:eastAsia="宋体" w:cs="宋体"/>
                <w:color w:val="auto"/>
                <w:kern w:val="0"/>
                <w:sz w:val="24"/>
                <w:szCs w:val="24"/>
              </w:rPr>
            </w:pPr>
          </w:p>
        </w:tc>
        <w:tc>
          <w:tcPr>
            <w:tcW w:w="992" w:type="dxa"/>
            <w:gridSpan w:val="2"/>
            <w:vAlign w:val="center"/>
          </w:tcPr>
          <w:p w14:paraId="79CD46C9">
            <w:pPr>
              <w:widowControl/>
              <w:numPr>
                <w:ilvl w:val="0"/>
                <w:numId w:val="2"/>
              </w:numPr>
              <w:rPr>
                <w:rFonts w:hint="eastAsia" w:ascii="宋体" w:hAnsi="宋体" w:eastAsia="宋体" w:cs="宋体"/>
                <w:color w:val="auto"/>
                <w:kern w:val="0"/>
                <w:sz w:val="24"/>
                <w:szCs w:val="24"/>
              </w:rPr>
            </w:pPr>
          </w:p>
        </w:tc>
        <w:tc>
          <w:tcPr>
            <w:tcW w:w="5245" w:type="dxa"/>
            <w:vAlign w:val="center"/>
          </w:tcPr>
          <w:p w14:paraId="53217312">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有共用设施设备档案（设备台帐）。</w:t>
            </w:r>
          </w:p>
        </w:tc>
        <w:tc>
          <w:tcPr>
            <w:tcW w:w="949" w:type="dxa"/>
          </w:tcPr>
          <w:p w14:paraId="45486283">
            <w:pPr>
              <w:rPr>
                <w:rFonts w:hint="eastAsia" w:ascii="宋体" w:hAnsi="宋体" w:eastAsia="宋体" w:cs="宋体"/>
                <w:b/>
                <w:color w:val="auto"/>
                <w:sz w:val="24"/>
                <w:szCs w:val="24"/>
              </w:rPr>
            </w:pPr>
          </w:p>
        </w:tc>
        <w:tc>
          <w:tcPr>
            <w:tcW w:w="750" w:type="dxa"/>
          </w:tcPr>
          <w:p w14:paraId="04F827CA">
            <w:pPr>
              <w:rPr>
                <w:rFonts w:hint="eastAsia" w:ascii="宋体" w:hAnsi="宋体" w:eastAsia="宋体" w:cs="宋体"/>
                <w:b/>
                <w:color w:val="auto"/>
                <w:sz w:val="24"/>
                <w:szCs w:val="24"/>
              </w:rPr>
            </w:pPr>
          </w:p>
        </w:tc>
        <w:tc>
          <w:tcPr>
            <w:tcW w:w="750" w:type="dxa"/>
          </w:tcPr>
          <w:p w14:paraId="3F1B2EF3">
            <w:pPr>
              <w:rPr>
                <w:rFonts w:hint="eastAsia" w:ascii="宋体" w:hAnsi="宋体" w:eastAsia="宋体" w:cs="宋体"/>
                <w:b/>
                <w:color w:val="auto"/>
                <w:sz w:val="24"/>
                <w:szCs w:val="24"/>
              </w:rPr>
            </w:pPr>
          </w:p>
        </w:tc>
      </w:tr>
      <w:tr w14:paraId="358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gridSpan w:val="2"/>
            <w:vMerge w:val="continue"/>
          </w:tcPr>
          <w:p w14:paraId="3976586D">
            <w:pPr>
              <w:widowControl/>
              <w:rPr>
                <w:rFonts w:hint="eastAsia" w:ascii="宋体" w:hAnsi="宋体" w:eastAsia="宋体" w:cs="宋体"/>
                <w:color w:val="auto"/>
                <w:kern w:val="0"/>
                <w:sz w:val="24"/>
                <w:szCs w:val="24"/>
              </w:rPr>
            </w:pPr>
          </w:p>
        </w:tc>
        <w:tc>
          <w:tcPr>
            <w:tcW w:w="992" w:type="dxa"/>
            <w:gridSpan w:val="2"/>
            <w:vAlign w:val="center"/>
          </w:tcPr>
          <w:p w14:paraId="0C2B2CE9">
            <w:pPr>
              <w:widowControl/>
              <w:numPr>
                <w:ilvl w:val="0"/>
                <w:numId w:val="2"/>
              </w:numPr>
              <w:rPr>
                <w:rFonts w:hint="eastAsia" w:ascii="宋体" w:hAnsi="宋体" w:eastAsia="宋体" w:cs="宋体"/>
                <w:color w:val="auto"/>
                <w:kern w:val="0"/>
                <w:sz w:val="24"/>
                <w:szCs w:val="24"/>
              </w:rPr>
            </w:pPr>
          </w:p>
        </w:tc>
        <w:tc>
          <w:tcPr>
            <w:tcW w:w="5245" w:type="dxa"/>
            <w:vAlign w:val="center"/>
          </w:tcPr>
          <w:p w14:paraId="6F669BEA">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有设施设备的保养计划和记录，由维保单位负责的有维保单位联系电话和维保记录。</w:t>
            </w:r>
          </w:p>
        </w:tc>
        <w:tc>
          <w:tcPr>
            <w:tcW w:w="949" w:type="dxa"/>
          </w:tcPr>
          <w:p w14:paraId="4E7865D4">
            <w:pPr>
              <w:rPr>
                <w:rFonts w:hint="eastAsia" w:ascii="宋体" w:hAnsi="宋体" w:eastAsia="宋体" w:cs="宋体"/>
                <w:b/>
                <w:color w:val="auto"/>
                <w:sz w:val="24"/>
                <w:szCs w:val="24"/>
              </w:rPr>
            </w:pPr>
          </w:p>
        </w:tc>
        <w:tc>
          <w:tcPr>
            <w:tcW w:w="750" w:type="dxa"/>
          </w:tcPr>
          <w:p w14:paraId="7BE75F96">
            <w:pPr>
              <w:rPr>
                <w:rFonts w:hint="eastAsia" w:ascii="宋体" w:hAnsi="宋体" w:eastAsia="宋体" w:cs="宋体"/>
                <w:b/>
                <w:color w:val="auto"/>
                <w:sz w:val="24"/>
                <w:szCs w:val="24"/>
              </w:rPr>
            </w:pPr>
          </w:p>
        </w:tc>
        <w:tc>
          <w:tcPr>
            <w:tcW w:w="750" w:type="dxa"/>
          </w:tcPr>
          <w:p w14:paraId="764AFB12">
            <w:pPr>
              <w:rPr>
                <w:rFonts w:hint="eastAsia" w:ascii="宋体" w:hAnsi="宋体" w:eastAsia="宋体" w:cs="宋体"/>
                <w:b/>
                <w:color w:val="auto"/>
                <w:sz w:val="24"/>
                <w:szCs w:val="24"/>
              </w:rPr>
            </w:pPr>
          </w:p>
        </w:tc>
      </w:tr>
      <w:tr w14:paraId="0085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 w:type="dxa"/>
            <w:gridSpan w:val="2"/>
            <w:vMerge w:val="continue"/>
          </w:tcPr>
          <w:p w14:paraId="422FAD89">
            <w:pPr>
              <w:widowControl/>
              <w:rPr>
                <w:rFonts w:hint="eastAsia" w:ascii="宋体" w:hAnsi="宋体" w:eastAsia="宋体" w:cs="宋体"/>
                <w:color w:val="auto"/>
                <w:kern w:val="0"/>
                <w:sz w:val="24"/>
                <w:szCs w:val="24"/>
              </w:rPr>
            </w:pPr>
          </w:p>
        </w:tc>
        <w:tc>
          <w:tcPr>
            <w:tcW w:w="992" w:type="dxa"/>
            <w:gridSpan w:val="2"/>
            <w:vAlign w:val="center"/>
          </w:tcPr>
          <w:p w14:paraId="3A2128DA">
            <w:pPr>
              <w:widowControl/>
              <w:numPr>
                <w:ilvl w:val="0"/>
                <w:numId w:val="2"/>
              </w:numPr>
              <w:rPr>
                <w:rFonts w:hint="eastAsia" w:ascii="宋体" w:hAnsi="宋体" w:eastAsia="宋体" w:cs="宋体"/>
                <w:color w:val="auto"/>
                <w:kern w:val="0"/>
                <w:sz w:val="24"/>
                <w:szCs w:val="24"/>
              </w:rPr>
            </w:pPr>
          </w:p>
        </w:tc>
        <w:tc>
          <w:tcPr>
            <w:tcW w:w="5245" w:type="dxa"/>
            <w:vAlign w:val="center"/>
          </w:tcPr>
          <w:p w14:paraId="252902F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操作人员按照设施设备操作规程及保养规范执行，安全操作，无违规行为。</w:t>
            </w:r>
          </w:p>
        </w:tc>
        <w:tc>
          <w:tcPr>
            <w:tcW w:w="949" w:type="dxa"/>
          </w:tcPr>
          <w:p w14:paraId="3164B546">
            <w:pPr>
              <w:rPr>
                <w:rFonts w:hint="eastAsia" w:ascii="宋体" w:hAnsi="宋体" w:eastAsia="宋体" w:cs="宋体"/>
                <w:b/>
                <w:color w:val="auto"/>
                <w:sz w:val="24"/>
                <w:szCs w:val="24"/>
              </w:rPr>
            </w:pPr>
          </w:p>
        </w:tc>
        <w:tc>
          <w:tcPr>
            <w:tcW w:w="750" w:type="dxa"/>
          </w:tcPr>
          <w:p w14:paraId="7F8B0096">
            <w:pPr>
              <w:rPr>
                <w:rFonts w:hint="eastAsia" w:ascii="宋体" w:hAnsi="宋体" w:eastAsia="宋体" w:cs="宋体"/>
                <w:b/>
                <w:color w:val="auto"/>
                <w:sz w:val="24"/>
                <w:szCs w:val="24"/>
              </w:rPr>
            </w:pPr>
          </w:p>
        </w:tc>
        <w:tc>
          <w:tcPr>
            <w:tcW w:w="750" w:type="dxa"/>
          </w:tcPr>
          <w:p w14:paraId="12A2899C">
            <w:pPr>
              <w:rPr>
                <w:rFonts w:hint="eastAsia" w:ascii="宋体" w:hAnsi="宋体" w:eastAsia="宋体" w:cs="宋体"/>
                <w:b/>
                <w:color w:val="auto"/>
                <w:sz w:val="24"/>
                <w:szCs w:val="24"/>
              </w:rPr>
            </w:pPr>
          </w:p>
        </w:tc>
      </w:tr>
      <w:tr w14:paraId="146D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9" w:type="dxa"/>
            <w:gridSpan w:val="2"/>
            <w:vMerge w:val="continue"/>
          </w:tcPr>
          <w:p w14:paraId="29869CE0">
            <w:pPr>
              <w:widowControl/>
              <w:rPr>
                <w:rFonts w:hint="eastAsia" w:ascii="宋体" w:hAnsi="宋体" w:eastAsia="宋体" w:cs="宋体"/>
                <w:color w:val="auto"/>
                <w:kern w:val="0"/>
                <w:sz w:val="24"/>
                <w:szCs w:val="24"/>
              </w:rPr>
            </w:pPr>
          </w:p>
        </w:tc>
        <w:tc>
          <w:tcPr>
            <w:tcW w:w="992" w:type="dxa"/>
            <w:gridSpan w:val="2"/>
            <w:vAlign w:val="center"/>
          </w:tcPr>
          <w:p w14:paraId="2C3D096E">
            <w:pPr>
              <w:widowControl/>
              <w:numPr>
                <w:ilvl w:val="0"/>
                <w:numId w:val="2"/>
              </w:numPr>
              <w:rPr>
                <w:rFonts w:hint="eastAsia" w:ascii="宋体" w:hAnsi="宋体" w:eastAsia="宋体" w:cs="宋体"/>
                <w:color w:val="auto"/>
                <w:kern w:val="0"/>
                <w:sz w:val="24"/>
                <w:szCs w:val="24"/>
              </w:rPr>
            </w:pPr>
          </w:p>
        </w:tc>
        <w:tc>
          <w:tcPr>
            <w:tcW w:w="5245" w:type="dxa"/>
            <w:vAlign w:val="center"/>
          </w:tcPr>
          <w:p w14:paraId="3C9F8DF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建立设备清单，设备清单上所列的内容与实际情况相符。</w:t>
            </w:r>
          </w:p>
        </w:tc>
        <w:tc>
          <w:tcPr>
            <w:tcW w:w="949" w:type="dxa"/>
          </w:tcPr>
          <w:p w14:paraId="50158253">
            <w:pPr>
              <w:rPr>
                <w:rFonts w:hint="eastAsia" w:ascii="宋体" w:hAnsi="宋体" w:eastAsia="宋体" w:cs="宋体"/>
                <w:b/>
                <w:color w:val="auto"/>
                <w:sz w:val="24"/>
                <w:szCs w:val="24"/>
              </w:rPr>
            </w:pPr>
          </w:p>
        </w:tc>
        <w:tc>
          <w:tcPr>
            <w:tcW w:w="750" w:type="dxa"/>
          </w:tcPr>
          <w:p w14:paraId="6435809E">
            <w:pPr>
              <w:rPr>
                <w:rFonts w:hint="eastAsia" w:ascii="宋体" w:hAnsi="宋体" w:eastAsia="宋体" w:cs="宋体"/>
                <w:b/>
                <w:color w:val="auto"/>
                <w:sz w:val="24"/>
                <w:szCs w:val="24"/>
              </w:rPr>
            </w:pPr>
          </w:p>
        </w:tc>
        <w:tc>
          <w:tcPr>
            <w:tcW w:w="750" w:type="dxa"/>
          </w:tcPr>
          <w:p w14:paraId="73941EC3">
            <w:pPr>
              <w:rPr>
                <w:rFonts w:hint="eastAsia" w:ascii="宋体" w:hAnsi="宋体" w:eastAsia="宋体" w:cs="宋体"/>
                <w:b/>
                <w:color w:val="auto"/>
                <w:sz w:val="24"/>
                <w:szCs w:val="24"/>
              </w:rPr>
            </w:pPr>
          </w:p>
        </w:tc>
      </w:tr>
      <w:tr w14:paraId="4D6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9" w:type="dxa"/>
            <w:gridSpan w:val="2"/>
            <w:vMerge w:val="continue"/>
          </w:tcPr>
          <w:p w14:paraId="38472670">
            <w:pPr>
              <w:widowControl/>
              <w:rPr>
                <w:rFonts w:hint="eastAsia" w:ascii="宋体" w:hAnsi="宋体" w:eastAsia="宋体" w:cs="宋体"/>
                <w:color w:val="auto"/>
                <w:kern w:val="0"/>
                <w:sz w:val="24"/>
                <w:szCs w:val="24"/>
              </w:rPr>
            </w:pPr>
          </w:p>
        </w:tc>
        <w:tc>
          <w:tcPr>
            <w:tcW w:w="992" w:type="dxa"/>
            <w:gridSpan w:val="2"/>
            <w:vAlign w:val="center"/>
          </w:tcPr>
          <w:p w14:paraId="1C9A6776">
            <w:pPr>
              <w:widowControl/>
              <w:numPr>
                <w:ilvl w:val="0"/>
                <w:numId w:val="2"/>
              </w:numPr>
              <w:rPr>
                <w:rFonts w:hint="eastAsia" w:ascii="宋体" w:hAnsi="宋体" w:eastAsia="宋体" w:cs="宋体"/>
                <w:color w:val="auto"/>
                <w:kern w:val="0"/>
                <w:sz w:val="24"/>
                <w:szCs w:val="24"/>
              </w:rPr>
            </w:pPr>
          </w:p>
        </w:tc>
        <w:tc>
          <w:tcPr>
            <w:tcW w:w="5245" w:type="dxa"/>
            <w:vAlign w:val="center"/>
          </w:tcPr>
          <w:p w14:paraId="6A7FEC5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设备档案资料清单上所列的内容与实际情况相符。</w:t>
            </w:r>
          </w:p>
        </w:tc>
        <w:tc>
          <w:tcPr>
            <w:tcW w:w="949" w:type="dxa"/>
          </w:tcPr>
          <w:p w14:paraId="489B8519">
            <w:pPr>
              <w:rPr>
                <w:rFonts w:hint="eastAsia" w:ascii="宋体" w:hAnsi="宋体" w:eastAsia="宋体" w:cs="宋体"/>
                <w:b/>
                <w:color w:val="auto"/>
                <w:sz w:val="24"/>
                <w:szCs w:val="24"/>
              </w:rPr>
            </w:pPr>
          </w:p>
        </w:tc>
        <w:tc>
          <w:tcPr>
            <w:tcW w:w="750" w:type="dxa"/>
          </w:tcPr>
          <w:p w14:paraId="114DFDB5">
            <w:pPr>
              <w:rPr>
                <w:rFonts w:hint="eastAsia" w:ascii="宋体" w:hAnsi="宋体" w:eastAsia="宋体" w:cs="宋体"/>
                <w:b/>
                <w:color w:val="auto"/>
                <w:sz w:val="24"/>
                <w:szCs w:val="24"/>
              </w:rPr>
            </w:pPr>
          </w:p>
        </w:tc>
        <w:tc>
          <w:tcPr>
            <w:tcW w:w="750" w:type="dxa"/>
          </w:tcPr>
          <w:p w14:paraId="780AB243">
            <w:pPr>
              <w:rPr>
                <w:rFonts w:hint="eastAsia" w:ascii="宋体" w:hAnsi="宋体" w:eastAsia="宋体" w:cs="宋体"/>
                <w:b/>
                <w:color w:val="auto"/>
                <w:sz w:val="24"/>
                <w:szCs w:val="24"/>
              </w:rPr>
            </w:pPr>
          </w:p>
        </w:tc>
      </w:tr>
      <w:tr w14:paraId="63F1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9" w:type="dxa"/>
            <w:gridSpan w:val="2"/>
            <w:vMerge w:val="continue"/>
          </w:tcPr>
          <w:p w14:paraId="4FA9E2D0">
            <w:pPr>
              <w:widowControl/>
              <w:rPr>
                <w:rFonts w:hint="eastAsia" w:ascii="宋体" w:hAnsi="宋体" w:eastAsia="宋体" w:cs="宋体"/>
                <w:color w:val="auto"/>
                <w:kern w:val="0"/>
                <w:sz w:val="24"/>
                <w:szCs w:val="24"/>
              </w:rPr>
            </w:pPr>
          </w:p>
        </w:tc>
        <w:tc>
          <w:tcPr>
            <w:tcW w:w="992" w:type="dxa"/>
            <w:gridSpan w:val="2"/>
            <w:vAlign w:val="center"/>
          </w:tcPr>
          <w:p w14:paraId="436F35A8">
            <w:pPr>
              <w:widowControl/>
              <w:numPr>
                <w:ilvl w:val="0"/>
                <w:numId w:val="2"/>
              </w:numPr>
              <w:rPr>
                <w:rFonts w:hint="eastAsia" w:ascii="宋体" w:hAnsi="宋体" w:eastAsia="宋体" w:cs="宋体"/>
                <w:color w:val="auto"/>
                <w:kern w:val="0"/>
                <w:sz w:val="24"/>
                <w:szCs w:val="24"/>
              </w:rPr>
            </w:pPr>
          </w:p>
        </w:tc>
        <w:tc>
          <w:tcPr>
            <w:tcW w:w="5245" w:type="dxa"/>
            <w:vAlign w:val="center"/>
          </w:tcPr>
          <w:p w14:paraId="1C6A3DA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各种设备档案资料装订成册、标识清楚。</w:t>
            </w:r>
          </w:p>
        </w:tc>
        <w:tc>
          <w:tcPr>
            <w:tcW w:w="949" w:type="dxa"/>
          </w:tcPr>
          <w:p w14:paraId="32CD1946">
            <w:pPr>
              <w:rPr>
                <w:rFonts w:hint="eastAsia" w:ascii="宋体" w:hAnsi="宋体" w:eastAsia="宋体" w:cs="宋体"/>
                <w:b/>
                <w:color w:val="auto"/>
                <w:sz w:val="24"/>
                <w:szCs w:val="24"/>
              </w:rPr>
            </w:pPr>
          </w:p>
        </w:tc>
        <w:tc>
          <w:tcPr>
            <w:tcW w:w="750" w:type="dxa"/>
          </w:tcPr>
          <w:p w14:paraId="014F5CD6">
            <w:pPr>
              <w:rPr>
                <w:rFonts w:hint="eastAsia" w:ascii="宋体" w:hAnsi="宋体" w:eastAsia="宋体" w:cs="宋体"/>
                <w:b/>
                <w:color w:val="auto"/>
                <w:sz w:val="24"/>
                <w:szCs w:val="24"/>
              </w:rPr>
            </w:pPr>
          </w:p>
        </w:tc>
        <w:tc>
          <w:tcPr>
            <w:tcW w:w="750" w:type="dxa"/>
          </w:tcPr>
          <w:p w14:paraId="5CA93F61">
            <w:pPr>
              <w:rPr>
                <w:rFonts w:hint="eastAsia" w:ascii="宋体" w:hAnsi="宋体" w:eastAsia="宋体" w:cs="宋体"/>
                <w:b/>
                <w:color w:val="auto"/>
                <w:sz w:val="24"/>
                <w:szCs w:val="24"/>
              </w:rPr>
            </w:pPr>
          </w:p>
        </w:tc>
      </w:tr>
      <w:tr w14:paraId="69BA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9" w:type="dxa"/>
            <w:gridSpan w:val="2"/>
            <w:vMerge w:val="continue"/>
          </w:tcPr>
          <w:p w14:paraId="3AC6C2A5">
            <w:pPr>
              <w:widowControl/>
              <w:rPr>
                <w:rFonts w:hint="eastAsia" w:ascii="宋体" w:hAnsi="宋体" w:eastAsia="宋体" w:cs="宋体"/>
                <w:color w:val="auto"/>
                <w:kern w:val="0"/>
                <w:sz w:val="24"/>
                <w:szCs w:val="24"/>
              </w:rPr>
            </w:pPr>
          </w:p>
        </w:tc>
        <w:tc>
          <w:tcPr>
            <w:tcW w:w="992" w:type="dxa"/>
            <w:gridSpan w:val="2"/>
            <w:vAlign w:val="center"/>
          </w:tcPr>
          <w:p w14:paraId="7625F43A">
            <w:pPr>
              <w:widowControl/>
              <w:numPr>
                <w:ilvl w:val="0"/>
                <w:numId w:val="2"/>
              </w:numPr>
              <w:rPr>
                <w:rFonts w:hint="eastAsia" w:ascii="宋体" w:hAnsi="宋体" w:eastAsia="宋体" w:cs="宋体"/>
                <w:color w:val="auto"/>
                <w:kern w:val="0"/>
                <w:sz w:val="24"/>
                <w:szCs w:val="24"/>
              </w:rPr>
            </w:pPr>
          </w:p>
        </w:tc>
        <w:tc>
          <w:tcPr>
            <w:tcW w:w="5245" w:type="dxa"/>
            <w:vAlign w:val="center"/>
          </w:tcPr>
          <w:p w14:paraId="29174F6E">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各种设备档案资料图纸分类存放、码放整齐、标识清楚、查阅方便。</w:t>
            </w:r>
          </w:p>
        </w:tc>
        <w:tc>
          <w:tcPr>
            <w:tcW w:w="949" w:type="dxa"/>
          </w:tcPr>
          <w:p w14:paraId="7E4EFA43">
            <w:pPr>
              <w:rPr>
                <w:rFonts w:hint="eastAsia" w:ascii="宋体" w:hAnsi="宋体" w:eastAsia="宋体" w:cs="宋体"/>
                <w:b/>
                <w:color w:val="auto"/>
                <w:sz w:val="24"/>
                <w:szCs w:val="24"/>
              </w:rPr>
            </w:pPr>
          </w:p>
        </w:tc>
        <w:tc>
          <w:tcPr>
            <w:tcW w:w="750" w:type="dxa"/>
          </w:tcPr>
          <w:p w14:paraId="36E3CB3C">
            <w:pPr>
              <w:rPr>
                <w:rFonts w:hint="eastAsia" w:ascii="宋体" w:hAnsi="宋体" w:eastAsia="宋体" w:cs="宋体"/>
                <w:b/>
                <w:color w:val="auto"/>
                <w:sz w:val="24"/>
                <w:szCs w:val="24"/>
              </w:rPr>
            </w:pPr>
          </w:p>
        </w:tc>
        <w:tc>
          <w:tcPr>
            <w:tcW w:w="750" w:type="dxa"/>
          </w:tcPr>
          <w:p w14:paraId="5BF8900A">
            <w:pPr>
              <w:rPr>
                <w:rFonts w:hint="eastAsia" w:ascii="宋体" w:hAnsi="宋体" w:eastAsia="宋体" w:cs="宋体"/>
                <w:b/>
                <w:color w:val="auto"/>
                <w:sz w:val="24"/>
                <w:szCs w:val="24"/>
              </w:rPr>
            </w:pPr>
          </w:p>
        </w:tc>
      </w:tr>
      <w:tr w14:paraId="7EA8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9" w:type="dxa"/>
            <w:gridSpan w:val="2"/>
            <w:vMerge w:val="continue"/>
          </w:tcPr>
          <w:p w14:paraId="3DA1C37A">
            <w:pPr>
              <w:widowControl/>
              <w:rPr>
                <w:rFonts w:hint="eastAsia" w:ascii="宋体" w:hAnsi="宋体" w:eastAsia="宋体" w:cs="宋体"/>
                <w:color w:val="auto"/>
                <w:kern w:val="0"/>
                <w:sz w:val="24"/>
                <w:szCs w:val="24"/>
              </w:rPr>
            </w:pPr>
          </w:p>
        </w:tc>
        <w:tc>
          <w:tcPr>
            <w:tcW w:w="992" w:type="dxa"/>
            <w:gridSpan w:val="2"/>
            <w:vAlign w:val="center"/>
          </w:tcPr>
          <w:p w14:paraId="01D4F2F2">
            <w:pPr>
              <w:widowControl/>
              <w:numPr>
                <w:ilvl w:val="0"/>
                <w:numId w:val="2"/>
              </w:numPr>
              <w:rPr>
                <w:rFonts w:hint="eastAsia" w:ascii="宋体" w:hAnsi="宋体" w:eastAsia="宋体" w:cs="宋体"/>
                <w:color w:val="auto"/>
                <w:kern w:val="0"/>
                <w:sz w:val="24"/>
                <w:szCs w:val="24"/>
              </w:rPr>
            </w:pPr>
          </w:p>
        </w:tc>
        <w:tc>
          <w:tcPr>
            <w:tcW w:w="5245" w:type="dxa"/>
            <w:vAlign w:val="center"/>
          </w:tcPr>
          <w:p w14:paraId="6178D64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无人值守的设备机房建立《设备巡视签到表》。</w:t>
            </w:r>
          </w:p>
        </w:tc>
        <w:tc>
          <w:tcPr>
            <w:tcW w:w="949" w:type="dxa"/>
          </w:tcPr>
          <w:p w14:paraId="73C21E24">
            <w:pPr>
              <w:rPr>
                <w:rFonts w:hint="eastAsia" w:ascii="宋体" w:hAnsi="宋体" w:eastAsia="宋体" w:cs="宋体"/>
                <w:b/>
                <w:color w:val="auto"/>
                <w:sz w:val="24"/>
                <w:szCs w:val="24"/>
              </w:rPr>
            </w:pPr>
          </w:p>
        </w:tc>
        <w:tc>
          <w:tcPr>
            <w:tcW w:w="750" w:type="dxa"/>
          </w:tcPr>
          <w:p w14:paraId="790B3792">
            <w:pPr>
              <w:rPr>
                <w:rFonts w:hint="eastAsia" w:ascii="宋体" w:hAnsi="宋体" w:eastAsia="宋体" w:cs="宋体"/>
                <w:b/>
                <w:color w:val="auto"/>
                <w:sz w:val="24"/>
                <w:szCs w:val="24"/>
              </w:rPr>
            </w:pPr>
          </w:p>
        </w:tc>
        <w:tc>
          <w:tcPr>
            <w:tcW w:w="750" w:type="dxa"/>
          </w:tcPr>
          <w:p w14:paraId="3E5FDCD7">
            <w:pPr>
              <w:rPr>
                <w:rFonts w:hint="eastAsia" w:ascii="宋体" w:hAnsi="宋体" w:eastAsia="宋体" w:cs="宋体"/>
                <w:b/>
                <w:color w:val="auto"/>
                <w:sz w:val="24"/>
                <w:szCs w:val="24"/>
              </w:rPr>
            </w:pPr>
          </w:p>
        </w:tc>
      </w:tr>
      <w:tr w14:paraId="2BAD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gridSpan w:val="2"/>
            <w:vMerge w:val="continue"/>
          </w:tcPr>
          <w:p w14:paraId="0F2A6E8E">
            <w:pPr>
              <w:widowControl/>
              <w:jc w:val="center"/>
              <w:rPr>
                <w:rFonts w:hint="eastAsia" w:ascii="宋体" w:hAnsi="宋体" w:eastAsia="宋体" w:cs="宋体"/>
                <w:color w:val="auto"/>
                <w:kern w:val="0"/>
                <w:sz w:val="24"/>
                <w:szCs w:val="24"/>
              </w:rPr>
            </w:pPr>
          </w:p>
        </w:tc>
        <w:tc>
          <w:tcPr>
            <w:tcW w:w="992" w:type="dxa"/>
            <w:gridSpan w:val="2"/>
            <w:vAlign w:val="center"/>
          </w:tcPr>
          <w:p w14:paraId="69DFE452">
            <w:pPr>
              <w:widowControl/>
              <w:numPr>
                <w:ilvl w:val="0"/>
                <w:numId w:val="2"/>
              </w:numPr>
              <w:rPr>
                <w:rFonts w:hint="eastAsia" w:ascii="宋体" w:hAnsi="宋体" w:eastAsia="宋体" w:cs="宋体"/>
                <w:color w:val="auto"/>
                <w:kern w:val="0"/>
                <w:sz w:val="24"/>
                <w:szCs w:val="24"/>
              </w:rPr>
            </w:pPr>
          </w:p>
        </w:tc>
        <w:tc>
          <w:tcPr>
            <w:tcW w:w="5245" w:type="dxa"/>
            <w:vAlign w:val="center"/>
          </w:tcPr>
          <w:p w14:paraId="4D471A7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建立公共设备设施日常巡检计划，工程部职员熟悉日常巡检路线及其内容。</w:t>
            </w:r>
          </w:p>
        </w:tc>
        <w:tc>
          <w:tcPr>
            <w:tcW w:w="949" w:type="dxa"/>
          </w:tcPr>
          <w:p w14:paraId="3BCF5106">
            <w:pPr>
              <w:rPr>
                <w:rFonts w:hint="eastAsia" w:ascii="宋体" w:hAnsi="宋体" w:eastAsia="宋体" w:cs="宋体"/>
                <w:b/>
                <w:color w:val="auto"/>
                <w:sz w:val="24"/>
                <w:szCs w:val="24"/>
              </w:rPr>
            </w:pPr>
          </w:p>
        </w:tc>
        <w:tc>
          <w:tcPr>
            <w:tcW w:w="750" w:type="dxa"/>
          </w:tcPr>
          <w:p w14:paraId="1B642E72">
            <w:pPr>
              <w:rPr>
                <w:rFonts w:hint="eastAsia" w:ascii="宋体" w:hAnsi="宋体" w:eastAsia="宋体" w:cs="宋体"/>
                <w:b/>
                <w:color w:val="auto"/>
                <w:sz w:val="24"/>
                <w:szCs w:val="24"/>
              </w:rPr>
            </w:pPr>
          </w:p>
        </w:tc>
        <w:tc>
          <w:tcPr>
            <w:tcW w:w="750" w:type="dxa"/>
          </w:tcPr>
          <w:p w14:paraId="6D568807">
            <w:pPr>
              <w:rPr>
                <w:rFonts w:hint="eastAsia" w:ascii="宋体" w:hAnsi="宋体" w:eastAsia="宋体" w:cs="宋体"/>
                <w:b/>
                <w:color w:val="auto"/>
                <w:sz w:val="24"/>
                <w:szCs w:val="24"/>
              </w:rPr>
            </w:pPr>
          </w:p>
        </w:tc>
      </w:tr>
      <w:tr w14:paraId="020A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9" w:type="dxa"/>
            <w:gridSpan w:val="2"/>
            <w:vMerge w:val="continue"/>
          </w:tcPr>
          <w:p w14:paraId="3816F88D">
            <w:pPr>
              <w:widowControl/>
              <w:jc w:val="center"/>
              <w:rPr>
                <w:rFonts w:hint="eastAsia" w:ascii="宋体" w:hAnsi="宋体" w:eastAsia="宋体" w:cs="宋体"/>
                <w:color w:val="auto"/>
                <w:kern w:val="0"/>
                <w:sz w:val="24"/>
                <w:szCs w:val="24"/>
              </w:rPr>
            </w:pPr>
          </w:p>
        </w:tc>
        <w:tc>
          <w:tcPr>
            <w:tcW w:w="992" w:type="dxa"/>
            <w:gridSpan w:val="2"/>
            <w:vAlign w:val="center"/>
          </w:tcPr>
          <w:p w14:paraId="644A0ECA">
            <w:pPr>
              <w:widowControl/>
              <w:numPr>
                <w:ilvl w:val="0"/>
                <w:numId w:val="2"/>
              </w:numPr>
              <w:rPr>
                <w:rFonts w:hint="eastAsia" w:ascii="宋体" w:hAnsi="宋体" w:eastAsia="宋体" w:cs="宋体"/>
                <w:color w:val="auto"/>
                <w:kern w:val="0"/>
                <w:sz w:val="24"/>
                <w:szCs w:val="24"/>
              </w:rPr>
            </w:pPr>
          </w:p>
        </w:tc>
        <w:tc>
          <w:tcPr>
            <w:tcW w:w="5245" w:type="dxa"/>
            <w:vAlign w:val="center"/>
          </w:tcPr>
          <w:p w14:paraId="082645D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有岗位职责并已上墙。</w:t>
            </w:r>
          </w:p>
        </w:tc>
        <w:tc>
          <w:tcPr>
            <w:tcW w:w="949" w:type="dxa"/>
          </w:tcPr>
          <w:p w14:paraId="3F52C0AB">
            <w:pPr>
              <w:rPr>
                <w:rFonts w:hint="eastAsia" w:ascii="宋体" w:hAnsi="宋体" w:eastAsia="宋体" w:cs="宋体"/>
                <w:b/>
                <w:color w:val="auto"/>
                <w:sz w:val="24"/>
                <w:szCs w:val="24"/>
              </w:rPr>
            </w:pPr>
          </w:p>
        </w:tc>
        <w:tc>
          <w:tcPr>
            <w:tcW w:w="750" w:type="dxa"/>
          </w:tcPr>
          <w:p w14:paraId="64B63F5A">
            <w:pPr>
              <w:rPr>
                <w:rFonts w:hint="eastAsia" w:ascii="宋体" w:hAnsi="宋体" w:eastAsia="宋体" w:cs="宋体"/>
                <w:b/>
                <w:color w:val="auto"/>
                <w:sz w:val="24"/>
                <w:szCs w:val="24"/>
              </w:rPr>
            </w:pPr>
          </w:p>
        </w:tc>
        <w:tc>
          <w:tcPr>
            <w:tcW w:w="750" w:type="dxa"/>
          </w:tcPr>
          <w:p w14:paraId="3EA95ABA">
            <w:pPr>
              <w:rPr>
                <w:rFonts w:hint="eastAsia" w:ascii="宋体" w:hAnsi="宋体" w:eastAsia="宋体" w:cs="宋体"/>
                <w:b/>
                <w:color w:val="auto"/>
                <w:sz w:val="24"/>
                <w:szCs w:val="24"/>
              </w:rPr>
            </w:pPr>
          </w:p>
        </w:tc>
      </w:tr>
      <w:tr w14:paraId="5248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gridSpan w:val="2"/>
            <w:vMerge w:val="continue"/>
          </w:tcPr>
          <w:p w14:paraId="663D1C01">
            <w:pPr>
              <w:widowControl/>
              <w:jc w:val="center"/>
              <w:rPr>
                <w:rFonts w:hint="eastAsia" w:ascii="宋体" w:hAnsi="宋体" w:eastAsia="宋体" w:cs="宋体"/>
                <w:color w:val="auto"/>
                <w:kern w:val="0"/>
                <w:sz w:val="24"/>
                <w:szCs w:val="24"/>
              </w:rPr>
            </w:pPr>
          </w:p>
        </w:tc>
        <w:tc>
          <w:tcPr>
            <w:tcW w:w="992" w:type="dxa"/>
            <w:gridSpan w:val="2"/>
            <w:vAlign w:val="center"/>
          </w:tcPr>
          <w:p w14:paraId="51682D1A">
            <w:pPr>
              <w:widowControl/>
              <w:numPr>
                <w:ilvl w:val="0"/>
                <w:numId w:val="2"/>
              </w:numPr>
              <w:rPr>
                <w:rFonts w:hint="eastAsia" w:ascii="宋体" w:hAnsi="宋体" w:eastAsia="宋体" w:cs="宋体"/>
                <w:color w:val="auto"/>
                <w:kern w:val="0"/>
                <w:sz w:val="24"/>
                <w:szCs w:val="24"/>
              </w:rPr>
            </w:pPr>
          </w:p>
        </w:tc>
        <w:tc>
          <w:tcPr>
            <w:tcW w:w="5245" w:type="dxa"/>
            <w:vAlign w:val="center"/>
          </w:tcPr>
          <w:p w14:paraId="24972E0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各种工具码放整齐，工作环境整洁。</w:t>
            </w:r>
          </w:p>
        </w:tc>
        <w:tc>
          <w:tcPr>
            <w:tcW w:w="949" w:type="dxa"/>
          </w:tcPr>
          <w:p w14:paraId="56CD14B0">
            <w:pPr>
              <w:rPr>
                <w:rFonts w:hint="eastAsia" w:ascii="宋体" w:hAnsi="宋体" w:eastAsia="宋体" w:cs="宋体"/>
                <w:b/>
                <w:color w:val="auto"/>
                <w:sz w:val="24"/>
                <w:szCs w:val="24"/>
              </w:rPr>
            </w:pPr>
          </w:p>
        </w:tc>
        <w:tc>
          <w:tcPr>
            <w:tcW w:w="750" w:type="dxa"/>
          </w:tcPr>
          <w:p w14:paraId="149F777C">
            <w:pPr>
              <w:rPr>
                <w:rFonts w:hint="eastAsia" w:ascii="宋体" w:hAnsi="宋体" w:eastAsia="宋体" w:cs="宋体"/>
                <w:b/>
                <w:color w:val="auto"/>
                <w:sz w:val="24"/>
                <w:szCs w:val="24"/>
              </w:rPr>
            </w:pPr>
          </w:p>
        </w:tc>
        <w:tc>
          <w:tcPr>
            <w:tcW w:w="750" w:type="dxa"/>
          </w:tcPr>
          <w:p w14:paraId="44B797D4">
            <w:pPr>
              <w:rPr>
                <w:rFonts w:hint="eastAsia" w:ascii="宋体" w:hAnsi="宋体" w:eastAsia="宋体" w:cs="宋体"/>
                <w:b/>
                <w:color w:val="auto"/>
                <w:sz w:val="24"/>
                <w:szCs w:val="24"/>
              </w:rPr>
            </w:pPr>
          </w:p>
        </w:tc>
      </w:tr>
      <w:tr w14:paraId="3A5A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gridSpan w:val="2"/>
            <w:vMerge w:val="continue"/>
          </w:tcPr>
          <w:p w14:paraId="4188D774">
            <w:pPr>
              <w:widowControl/>
              <w:jc w:val="center"/>
              <w:rPr>
                <w:rFonts w:hint="eastAsia" w:ascii="宋体" w:hAnsi="宋体" w:eastAsia="宋体" w:cs="宋体"/>
                <w:color w:val="auto"/>
                <w:kern w:val="0"/>
                <w:sz w:val="24"/>
                <w:szCs w:val="24"/>
              </w:rPr>
            </w:pPr>
          </w:p>
        </w:tc>
        <w:tc>
          <w:tcPr>
            <w:tcW w:w="992" w:type="dxa"/>
            <w:gridSpan w:val="2"/>
            <w:vAlign w:val="center"/>
          </w:tcPr>
          <w:p w14:paraId="39BE642B">
            <w:pPr>
              <w:widowControl/>
              <w:numPr>
                <w:ilvl w:val="0"/>
                <w:numId w:val="2"/>
              </w:numPr>
              <w:rPr>
                <w:rFonts w:hint="eastAsia" w:ascii="宋体" w:hAnsi="宋体" w:eastAsia="宋体" w:cs="宋体"/>
                <w:color w:val="auto"/>
                <w:kern w:val="0"/>
                <w:sz w:val="24"/>
                <w:szCs w:val="24"/>
              </w:rPr>
            </w:pPr>
          </w:p>
        </w:tc>
        <w:tc>
          <w:tcPr>
            <w:tcW w:w="5245" w:type="dxa"/>
            <w:vAlign w:val="center"/>
          </w:tcPr>
          <w:p w14:paraId="5815961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有消防设备设施的巡检记录，消火栓箱玻璃完整、无破损现象，灭火器无过期现象，发现问题及时向甲方汇报并有记录。</w:t>
            </w:r>
          </w:p>
        </w:tc>
        <w:tc>
          <w:tcPr>
            <w:tcW w:w="949" w:type="dxa"/>
          </w:tcPr>
          <w:p w14:paraId="4F2BF3B4">
            <w:pPr>
              <w:rPr>
                <w:rFonts w:hint="eastAsia" w:ascii="宋体" w:hAnsi="宋体" w:eastAsia="宋体" w:cs="宋体"/>
                <w:b/>
                <w:color w:val="auto"/>
                <w:sz w:val="24"/>
                <w:szCs w:val="24"/>
              </w:rPr>
            </w:pPr>
          </w:p>
        </w:tc>
        <w:tc>
          <w:tcPr>
            <w:tcW w:w="750" w:type="dxa"/>
          </w:tcPr>
          <w:p w14:paraId="64312A30">
            <w:pPr>
              <w:rPr>
                <w:rFonts w:hint="eastAsia" w:ascii="宋体" w:hAnsi="宋体" w:eastAsia="宋体" w:cs="宋体"/>
                <w:b/>
                <w:color w:val="auto"/>
                <w:sz w:val="24"/>
                <w:szCs w:val="24"/>
              </w:rPr>
            </w:pPr>
          </w:p>
        </w:tc>
        <w:tc>
          <w:tcPr>
            <w:tcW w:w="750" w:type="dxa"/>
          </w:tcPr>
          <w:p w14:paraId="4D2C5F8F">
            <w:pPr>
              <w:rPr>
                <w:rFonts w:hint="eastAsia" w:ascii="宋体" w:hAnsi="宋体" w:eastAsia="宋体" w:cs="宋体"/>
                <w:b/>
                <w:color w:val="auto"/>
                <w:sz w:val="24"/>
                <w:szCs w:val="24"/>
              </w:rPr>
            </w:pPr>
          </w:p>
        </w:tc>
      </w:tr>
      <w:tr w14:paraId="0755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gridSpan w:val="2"/>
            <w:vMerge w:val="continue"/>
          </w:tcPr>
          <w:p w14:paraId="48C091F1">
            <w:pPr>
              <w:widowControl/>
              <w:jc w:val="center"/>
              <w:rPr>
                <w:rFonts w:hint="eastAsia" w:ascii="宋体" w:hAnsi="宋体" w:eastAsia="宋体" w:cs="宋体"/>
                <w:color w:val="auto"/>
                <w:kern w:val="0"/>
                <w:sz w:val="24"/>
                <w:szCs w:val="24"/>
              </w:rPr>
            </w:pPr>
          </w:p>
        </w:tc>
        <w:tc>
          <w:tcPr>
            <w:tcW w:w="992" w:type="dxa"/>
            <w:gridSpan w:val="2"/>
            <w:vAlign w:val="center"/>
          </w:tcPr>
          <w:p w14:paraId="1EABA777">
            <w:pPr>
              <w:widowControl/>
              <w:numPr>
                <w:ilvl w:val="0"/>
                <w:numId w:val="2"/>
              </w:numPr>
              <w:rPr>
                <w:rFonts w:hint="eastAsia" w:ascii="宋体" w:hAnsi="宋体" w:eastAsia="宋体" w:cs="宋体"/>
                <w:color w:val="auto"/>
                <w:kern w:val="0"/>
                <w:sz w:val="24"/>
                <w:szCs w:val="24"/>
              </w:rPr>
            </w:pPr>
          </w:p>
        </w:tc>
        <w:tc>
          <w:tcPr>
            <w:tcW w:w="5245" w:type="dxa"/>
            <w:vAlign w:val="center"/>
          </w:tcPr>
          <w:p w14:paraId="3A443CB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水泵间排水设施通畅、无锈蚀现象且油漆防腐层完好。</w:t>
            </w:r>
          </w:p>
        </w:tc>
        <w:tc>
          <w:tcPr>
            <w:tcW w:w="949" w:type="dxa"/>
          </w:tcPr>
          <w:p w14:paraId="66D968E8">
            <w:pPr>
              <w:rPr>
                <w:rFonts w:hint="eastAsia" w:ascii="宋体" w:hAnsi="宋体" w:eastAsia="宋体" w:cs="宋体"/>
                <w:b/>
                <w:color w:val="auto"/>
                <w:sz w:val="24"/>
                <w:szCs w:val="24"/>
              </w:rPr>
            </w:pPr>
          </w:p>
        </w:tc>
        <w:tc>
          <w:tcPr>
            <w:tcW w:w="750" w:type="dxa"/>
          </w:tcPr>
          <w:p w14:paraId="3D9A69DE">
            <w:pPr>
              <w:rPr>
                <w:rFonts w:hint="eastAsia" w:ascii="宋体" w:hAnsi="宋体" w:eastAsia="宋体" w:cs="宋体"/>
                <w:b/>
                <w:color w:val="auto"/>
                <w:sz w:val="24"/>
                <w:szCs w:val="24"/>
              </w:rPr>
            </w:pPr>
          </w:p>
        </w:tc>
        <w:tc>
          <w:tcPr>
            <w:tcW w:w="750" w:type="dxa"/>
          </w:tcPr>
          <w:p w14:paraId="67DC3E77">
            <w:pPr>
              <w:rPr>
                <w:rFonts w:hint="eastAsia" w:ascii="宋体" w:hAnsi="宋体" w:eastAsia="宋体" w:cs="宋体"/>
                <w:b/>
                <w:color w:val="auto"/>
                <w:sz w:val="24"/>
                <w:szCs w:val="24"/>
              </w:rPr>
            </w:pPr>
          </w:p>
        </w:tc>
      </w:tr>
      <w:tr w14:paraId="584B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gridSpan w:val="2"/>
            <w:vMerge w:val="continue"/>
          </w:tcPr>
          <w:p w14:paraId="6E6E1C57">
            <w:pPr>
              <w:widowControl/>
              <w:jc w:val="center"/>
              <w:rPr>
                <w:rFonts w:hint="eastAsia" w:ascii="宋体" w:hAnsi="宋体" w:eastAsia="宋体" w:cs="宋体"/>
                <w:color w:val="auto"/>
                <w:kern w:val="0"/>
                <w:sz w:val="24"/>
                <w:szCs w:val="24"/>
              </w:rPr>
            </w:pPr>
          </w:p>
        </w:tc>
        <w:tc>
          <w:tcPr>
            <w:tcW w:w="992" w:type="dxa"/>
            <w:gridSpan w:val="2"/>
            <w:vAlign w:val="center"/>
          </w:tcPr>
          <w:p w14:paraId="11423776">
            <w:pPr>
              <w:widowControl/>
              <w:numPr>
                <w:ilvl w:val="0"/>
                <w:numId w:val="2"/>
              </w:numPr>
              <w:rPr>
                <w:rFonts w:hint="eastAsia" w:ascii="宋体" w:hAnsi="宋体" w:eastAsia="宋体" w:cs="宋体"/>
                <w:color w:val="auto"/>
                <w:kern w:val="0"/>
                <w:sz w:val="24"/>
                <w:szCs w:val="24"/>
              </w:rPr>
            </w:pPr>
          </w:p>
        </w:tc>
        <w:tc>
          <w:tcPr>
            <w:tcW w:w="5245" w:type="dxa"/>
            <w:vAlign w:val="center"/>
          </w:tcPr>
          <w:p w14:paraId="3456551A">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空调机组运行正常、无异常声响。</w:t>
            </w:r>
          </w:p>
        </w:tc>
        <w:tc>
          <w:tcPr>
            <w:tcW w:w="949" w:type="dxa"/>
          </w:tcPr>
          <w:p w14:paraId="6F0B98DD">
            <w:pPr>
              <w:rPr>
                <w:rFonts w:hint="eastAsia" w:ascii="宋体" w:hAnsi="宋体" w:eastAsia="宋体" w:cs="宋体"/>
                <w:b/>
                <w:color w:val="auto"/>
                <w:sz w:val="24"/>
                <w:szCs w:val="24"/>
              </w:rPr>
            </w:pPr>
          </w:p>
        </w:tc>
        <w:tc>
          <w:tcPr>
            <w:tcW w:w="750" w:type="dxa"/>
          </w:tcPr>
          <w:p w14:paraId="2AF44EFF">
            <w:pPr>
              <w:rPr>
                <w:rFonts w:hint="eastAsia" w:ascii="宋体" w:hAnsi="宋体" w:eastAsia="宋体" w:cs="宋体"/>
                <w:b/>
                <w:color w:val="auto"/>
                <w:sz w:val="24"/>
                <w:szCs w:val="24"/>
              </w:rPr>
            </w:pPr>
          </w:p>
        </w:tc>
        <w:tc>
          <w:tcPr>
            <w:tcW w:w="750" w:type="dxa"/>
          </w:tcPr>
          <w:p w14:paraId="79875816">
            <w:pPr>
              <w:rPr>
                <w:rFonts w:hint="eastAsia" w:ascii="宋体" w:hAnsi="宋体" w:eastAsia="宋体" w:cs="宋体"/>
                <w:b/>
                <w:color w:val="auto"/>
                <w:sz w:val="24"/>
                <w:szCs w:val="24"/>
              </w:rPr>
            </w:pPr>
          </w:p>
        </w:tc>
      </w:tr>
      <w:tr w14:paraId="3B66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9" w:type="dxa"/>
            <w:gridSpan w:val="2"/>
            <w:vMerge w:val="continue"/>
          </w:tcPr>
          <w:p w14:paraId="5A02A9A8">
            <w:pPr>
              <w:widowControl/>
              <w:jc w:val="center"/>
              <w:rPr>
                <w:rFonts w:hint="eastAsia" w:ascii="宋体" w:hAnsi="宋体" w:eastAsia="宋体" w:cs="宋体"/>
                <w:color w:val="auto"/>
                <w:kern w:val="0"/>
                <w:sz w:val="24"/>
                <w:szCs w:val="24"/>
              </w:rPr>
            </w:pPr>
          </w:p>
        </w:tc>
        <w:tc>
          <w:tcPr>
            <w:tcW w:w="992" w:type="dxa"/>
            <w:gridSpan w:val="2"/>
            <w:vAlign w:val="center"/>
          </w:tcPr>
          <w:p w14:paraId="3333650E">
            <w:pPr>
              <w:widowControl/>
              <w:numPr>
                <w:ilvl w:val="0"/>
                <w:numId w:val="2"/>
              </w:numPr>
              <w:rPr>
                <w:rFonts w:hint="eastAsia" w:ascii="宋体" w:hAnsi="宋体" w:eastAsia="宋体" w:cs="宋体"/>
                <w:color w:val="auto"/>
                <w:kern w:val="0"/>
                <w:sz w:val="24"/>
                <w:szCs w:val="24"/>
              </w:rPr>
            </w:pPr>
          </w:p>
        </w:tc>
        <w:tc>
          <w:tcPr>
            <w:tcW w:w="5245" w:type="dxa"/>
            <w:vAlign w:val="center"/>
          </w:tcPr>
          <w:p w14:paraId="55B8877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空调机组的软连接无霉变、无破损现象，进出压力表、温度表显示正常且完好无损。</w:t>
            </w:r>
          </w:p>
        </w:tc>
        <w:tc>
          <w:tcPr>
            <w:tcW w:w="949" w:type="dxa"/>
          </w:tcPr>
          <w:p w14:paraId="23313DEA">
            <w:pPr>
              <w:rPr>
                <w:rFonts w:hint="eastAsia" w:ascii="宋体" w:hAnsi="宋体" w:eastAsia="宋体" w:cs="宋体"/>
                <w:b/>
                <w:color w:val="auto"/>
                <w:sz w:val="24"/>
                <w:szCs w:val="24"/>
              </w:rPr>
            </w:pPr>
          </w:p>
        </w:tc>
        <w:tc>
          <w:tcPr>
            <w:tcW w:w="750" w:type="dxa"/>
          </w:tcPr>
          <w:p w14:paraId="33210C81">
            <w:pPr>
              <w:rPr>
                <w:rFonts w:hint="eastAsia" w:ascii="宋体" w:hAnsi="宋体" w:eastAsia="宋体" w:cs="宋体"/>
                <w:b/>
                <w:color w:val="auto"/>
                <w:sz w:val="24"/>
                <w:szCs w:val="24"/>
              </w:rPr>
            </w:pPr>
          </w:p>
        </w:tc>
        <w:tc>
          <w:tcPr>
            <w:tcW w:w="750" w:type="dxa"/>
          </w:tcPr>
          <w:p w14:paraId="15E98A2E">
            <w:pPr>
              <w:rPr>
                <w:rFonts w:hint="eastAsia" w:ascii="宋体" w:hAnsi="宋体" w:eastAsia="宋体" w:cs="宋体"/>
                <w:b/>
                <w:color w:val="auto"/>
                <w:sz w:val="24"/>
                <w:szCs w:val="24"/>
              </w:rPr>
            </w:pPr>
          </w:p>
        </w:tc>
      </w:tr>
      <w:tr w14:paraId="239D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gridSpan w:val="2"/>
            <w:vMerge w:val="continue"/>
          </w:tcPr>
          <w:p w14:paraId="71F872F7">
            <w:pPr>
              <w:widowControl/>
              <w:jc w:val="center"/>
              <w:rPr>
                <w:rFonts w:hint="eastAsia" w:ascii="宋体" w:hAnsi="宋体" w:eastAsia="宋体" w:cs="宋体"/>
                <w:color w:val="auto"/>
                <w:kern w:val="0"/>
                <w:sz w:val="24"/>
                <w:szCs w:val="24"/>
              </w:rPr>
            </w:pPr>
          </w:p>
        </w:tc>
        <w:tc>
          <w:tcPr>
            <w:tcW w:w="992" w:type="dxa"/>
            <w:gridSpan w:val="2"/>
            <w:vAlign w:val="center"/>
          </w:tcPr>
          <w:p w14:paraId="635F5FB2">
            <w:pPr>
              <w:widowControl/>
              <w:numPr>
                <w:ilvl w:val="0"/>
                <w:numId w:val="2"/>
              </w:numPr>
              <w:rPr>
                <w:rFonts w:hint="eastAsia" w:ascii="宋体" w:hAnsi="宋体" w:eastAsia="宋体" w:cs="宋体"/>
                <w:color w:val="auto"/>
                <w:kern w:val="0"/>
                <w:sz w:val="24"/>
                <w:szCs w:val="24"/>
              </w:rPr>
            </w:pPr>
          </w:p>
        </w:tc>
        <w:tc>
          <w:tcPr>
            <w:tcW w:w="5245" w:type="dxa"/>
            <w:vAlign w:val="center"/>
          </w:tcPr>
          <w:p w14:paraId="5CE7142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空调新风机组运行正常无异常声响；机组过滤网干净并完好无损。</w:t>
            </w:r>
          </w:p>
        </w:tc>
        <w:tc>
          <w:tcPr>
            <w:tcW w:w="949" w:type="dxa"/>
          </w:tcPr>
          <w:p w14:paraId="27FC992C">
            <w:pPr>
              <w:rPr>
                <w:rFonts w:hint="eastAsia" w:ascii="宋体" w:hAnsi="宋体" w:eastAsia="宋体" w:cs="宋体"/>
                <w:b/>
                <w:color w:val="auto"/>
                <w:sz w:val="24"/>
                <w:szCs w:val="24"/>
              </w:rPr>
            </w:pPr>
          </w:p>
        </w:tc>
        <w:tc>
          <w:tcPr>
            <w:tcW w:w="750" w:type="dxa"/>
          </w:tcPr>
          <w:p w14:paraId="208CFCA3">
            <w:pPr>
              <w:rPr>
                <w:rFonts w:hint="eastAsia" w:ascii="宋体" w:hAnsi="宋体" w:eastAsia="宋体" w:cs="宋体"/>
                <w:b/>
                <w:color w:val="auto"/>
                <w:sz w:val="24"/>
                <w:szCs w:val="24"/>
              </w:rPr>
            </w:pPr>
          </w:p>
        </w:tc>
        <w:tc>
          <w:tcPr>
            <w:tcW w:w="750" w:type="dxa"/>
          </w:tcPr>
          <w:p w14:paraId="5BC4AFE9">
            <w:pPr>
              <w:rPr>
                <w:rFonts w:hint="eastAsia" w:ascii="宋体" w:hAnsi="宋体" w:eastAsia="宋体" w:cs="宋体"/>
                <w:b/>
                <w:color w:val="auto"/>
                <w:sz w:val="24"/>
                <w:szCs w:val="24"/>
              </w:rPr>
            </w:pPr>
          </w:p>
        </w:tc>
      </w:tr>
      <w:tr w14:paraId="2694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9" w:type="dxa"/>
            <w:gridSpan w:val="2"/>
            <w:vMerge w:val="continue"/>
          </w:tcPr>
          <w:p w14:paraId="69A19A25">
            <w:pPr>
              <w:widowControl/>
              <w:jc w:val="center"/>
              <w:rPr>
                <w:rFonts w:hint="eastAsia" w:ascii="宋体" w:hAnsi="宋体" w:eastAsia="宋体" w:cs="宋体"/>
                <w:color w:val="auto"/>
                <w:kern w:val="0"/>
                <w:sz w:val="24"/>
                <w:szCs w:val="24"/>
              </w:rPr>
            </w:pPr>
          </w:p>
        </w:tc>
        <w:tc>
          <w:tcPr>
            <w:tcW w:w="992" w:type="dxa"/>
            <w:gridSpan w:val="2"/>
            <w:vAlign w:val="center"/>
          </w:tcPr>
          <w:p w14:paraId="77A35BC6">
            <w:pPr>
              <w:widowControl/>
              <w:numPr>
                <w:ilvl w:val="0"/>
                <w:numId w:val="2"/>
              </w:numPr>
              <w:rPr>
                <w:rFonts w:hint="eastAsia" w:ascii="宋体" w:hAnsi="宋体" w:eastAsia="宋体" w:cs="宋体"/>
                <w:color w:val="auto"/>
                <w:kern w:val="0"/>
                <w:sz w:val="24"/>
                <w:szCs w:val="24"/>
              </w:rPr>
            </w:pPr>
          </w:p>
        </w:tc>
        <w:tc>
          <w:tcPr>
            <w:tcW w:w="5245" w:type="dxa"/>
            <w:vAlign w:val="center"/>
          </w:tcPr>
          <w:p w14:paraId="5104AF11">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空调出风口、回风口无吹哨、无损坏现象。</w:t>
            </w:r>
          </w:p>
        </w:tc>
        <w:tc>
          <w:tcPr>
            <w:tcW w:w="949" w:type="dxa"/>
          </w:tcPr>
          <w:p w14:paraId="3BBD0DD8">
            <w:pPr>
              <w:rPr>
                <w:rFonts w:hint="eastAsia" w:ascii="宋体" w:hAnsi="宋体" w:eastAsia="宋体" w:cs="宋体"/>
                <w:b/>
                <w:color w:val="auto"/>
                <w:sz w:val="24"/>
                <w:szCs w:val="24"/>
              </w:rPr>
            </w:pPr>
          </w:p>
        </w:tc>
        <w:tc>
          <w:tcPr>
            <w:tcW w:w="750" w:type="dxa"/>
          </w:tcPr>
          <w:p w14:paraId="5EC8FC2C">
            <w:pPr>
              <w:rPr>
                <w:rFonts w:hint="eastAsia" w:ascii="宋体" w:hAnsi="宋体" w:eastAsia="宋体" w:cs="宋体"/>
                <w:b/>
                <w:color w:val="auto"/>
                <w:sz w:val="24"/>
                <w:szCs w:val="24"/>
              </w:rPr>
            </w:pPr>
          </w:p>
        </w:tc>
        <w:tc>
          <w:tcPr>
            <w:tcW w:w="750" w:type="dxa"/>
          </w:tcPr>
          <w:p w14:paraId="5F7F029E">
            <w:pPr>
              <w:rPr>
                <w:rFonts w:hint="eastAsia" w:ascii="宋体" w:hAnsi="宋体" w:eastAsia="宋体" w:cs="宋体"/>
                <w:b/>
                <w:color w:val="auto"/>
                <w:sz w:val="24"/>
                <w:szCs w:val="24"/>
              </w:rPr>
            </w:pPr>
          </w:p>
        </w:tc>
      </w:tr>
      <w:tr w14:paraId="05A6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09" w:type="dxa"/>
            <w:gridSpan w:val="2"/>
            <w:vMerge w:val="continue"/>
          </w:tcPr>
          <w:p w14:paraId="22F6178C">
            <w:pPr>
              <w:widowControl/>
              <w:jc w:val="center"/>
              <w:rPr>
                <w:rFonts w:hint="eastAsia" w:ascii="宋体" w:hAnsi="宋体" w:eastAsia="宋体" w:cs="宋体"/>
                <w:color w:val="auto"/>
                <w:kern w:val="0"/>
                <w:sz w:val="24"/>
                <w:szCs w:val="24"/>
              </w:rPr>
            </w:pPr>
          </w:p>
        </w:tc>
        <w:tc>
          <w:tcPr>
            <w:tcW w:w="992" w:type="dxa"/>
            <w:gridSpan w:val="2"/>
            <w:vAlign w:val="center"/>
          </w:tcPr>
          <w:p w14:paraId="55F215B3">
            <w:pPr>
              <w:widowControl/>
              <w:numPr>
                <w:ilvl w:val="0"/>
                <w:numId w:val="2"/>
              </w:numPr>
              <w:rPr>
                <w:rFonts w:hint="eastAsia" w:ascii="宋体" w:hAnsi="宋体" w:eastAsia="宋体" w:cs="宋体"/>
                <w:color w:val="auto"/>
                <w:kern w:val="0"/>
                <w:sz w:val="24"/>
                <w:szCs w:val="24"/>
              </w:rPr>
            </w:pPr>
          </w:p>
        </w:tc>
        <w:tc>
          <w:tcPr>
            <w:tcW w:w="5245" w:type="dxa"/>
            <w:vAlign w:val="center"/>
          </w:tcPr>
          <w:p w14:paraId="4337449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空调泵房地面排水通畅、无积水现象。</w:t>
            </w:r>
          </w:p>
        </w:tc>
        <w:tc>
          <w:tcPr>
            <w:tcW w:w="949" w:type="dxa"/>
          </w:tcPr>
          <w:p w14:paraId="3A4E9F5B">
            <w:pPr>
              <w:rPr>
                <w:rFonts w:hint="eastAsia" w:ascii="宋体" w:hAnsi="宋体" w:eastAsia="宋体" w:cs="宋体"/>
                <w:b/>
                <w:color w:val="auto"/>
                <w:sz w:val="24"/>
                <w:szCs w:val="24"/>
              </w:rPr>
            </w:pPr>
          </w:p>
        </w:tc>
        <w:tc>
          <w:tcPr>
            <w:tcW w:w="750" w:type="dxa"/>
          </w:tcPr>
          <w:p w14:paraId="75444BBC">
            <w:pPr>
              <w:rPr>
                <w:rFonts w:hint="eastAsia" w:ascii="宋体" w:hAnsi="宋体" w:eastAsia="宋体" w:cs="宋体"/>
                <w:b/>
                <w:color w:val="auto"/>
                <w:sz w:val="24"/>
                <w:szCs w:val="24"/>
              </w:rPr>
            </w:pPr>
          </w:p>
        </w:tc>
        <w:tc>
          <w:tcPr>
            <w:tcW w:w="750" w:type="dxa"/>
          </w:tcPr>
          <w:p w14:paraId="581A57CB">
            <w:pPr>
              <w:rPr>
                <w:rFonts w:hint="eastAsia" w:ascii="宋体" w:hAnsi="宋体" w:eastAsia="宋体" w:cs="宋体"/>
                <w:b/>
                <w:color w:val="auto"/>
                <w:sz w:val="24"/>
                <w:szCs w:val="24"/>
              </w:rPr>
            </w:pPr>
          </w:p>
        </w:tc>
      </w:tr>
      <w:tr w14:paraId="000D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9" w:type="dxa"/>
            <w:gridSpan w:val="2"/>
            <w:vMerge w:val="continue"/>
          </w:tcPr>
          <w:p w14:paraId="6E19AB20">
            <w:pPr>
              <w:widowControl/>
              <w:jc w:val="center"/>
              <w:rPr>
                <w:rFonts w:hint="eastAsia" w:ascii="宋体" w:hAnsi="宋体" w:eastAsia="宋体" w:cs="宋体"/>
                <w:color w:val="auto"/>
                <w:kern w:val="0"/>
                <w:sz w:val="24"/>
                <w:szCs w:val="24"/>
              </w:rPr>
            </w:pPr>
          </w:p>
        </w:tc>
        <w:tc>
          <w:tcPr>
            <w:tcW w:w="992" w:type="dxa"/>
            <w:gridSpan w:val="2"/>
            <w:vAlign w:val="center"/>
          </w:tcPr>
          <w:p w14:paraId="69C6EFC5">
            <w:pPr>
              <w:widowControl/>
              <w:numPr>
                <w:ilvl w:val="0"/>
                <w:numId w:val="2"/>
              </w:numPr>
              <w:rPr>
                <w:rFonts w:hint="eastAsia" w:ascii="宋体" w:hAnsi="宋体" w:eastAsia="宋体" w:cs="宋体"/>
                <w:color w:val="auto"/>
                <w:kern w:val="0"/>
                <w:sz w:val="24"/>
                <w:szCs w:val="24"/>
              </w:rPr>
            </w:pPr>
          </w:p>
        </w:tc>
        <w:tc>
          <w:tcPr>
            <w:tcW w:w="5245" w:type="dxa"/>
            <w:vAlign w:val="center"/>
          </w:tcPr>
          <w:p w14:paraId="0FE9503B">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冷冻水管路、空调风道的保温层完好无损、无脱落现象。</w:t>
            </w:r>
          </w:p>
        </w:tc>
        <w:tc>
          <w:tcPr>
            <w:tcW w:w="949" w:type="dxa"/>
          </w:tcPr>
          <w:p w14:paraId="04B79DFC">
            <w:pPr>
              <w:rPr>
                <w:rFonts w:hint="eastAsia" w:ascii="宋体" w:hAnsi="宋体" w:eastAsia="宋体" w:cs="宋体"/>
                <w:b/>
                <w:color w:val="auto"/>
                <w:sz w:val="24"/>
                <w:szCs w:val="24"/>
              </w:rPr>
            </w:pPr>
          </w:p>
        </w:tc>
        <w:tc>
          <w:tcPr>
            <w:tcW w:w="750" w:type="dxa"/>
          </w:tcPr>
          <w:p w14:paraId="13348904">
            <w:pPr>
              <w:rPr>
                <w:rFonts w:hint="eastAsia" w:ascii="宋体" w:hAnsi="宋体" w:eastAsia="宋体" w:cs="宋体"/>
                <w:b/>
                <w:color w:val="auto"/>
                <w:sz w:val="24"/>
                <w:szCs w:val="24"/>
              </w:rPr>
            </w:pPr>
          </w:p>
        </w:tc>
        <w:tc>
          <w:tcPr>
            <w:tcW w:w="750" w:type="dxa"/>
          </w:tcPr>
          <w:p w14:paraId="61792855">
            <w:pPr>
              <w:rPr>
                <w:rFonts w:hint="eastAsia" w:ascii="宋体" w:hAnsi="宋体" w:eastAsia="宋体" w:cs="宋体"/>
                <w:b/>
                <w:color w:val="auto"/>
                <w:sz w:val="24"/>
                <w:szCs w:val="24"/>
              </w:rPr>
            </w:pPr>
          </w:p>
        </w:tc>
      </w:tr>
      <w:tr w14:paraId="7D62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gridSpan w:val="2"/>
            <w:vMerge w:val="continue"/>
          </w:tcPr>
          <w:p w14:paraId="12F0040D">
            <w:pPr>
              <w:widowControl/>
              <w:jc w:val="center"/>
              <w:rPr>
                <w:rFonts w:hint="eastAsia" w:ascii="宋体" w:hAnsi="宋体" w:eastAsia="宋体" w:cs="宋体"/>
                <w:color w:val="auto"/>
                <w:kern w:val="0"/>
                <w:sz w:val="24"/>
                <w:szCs w:val="24"/>
              </w:rPr>
            </w:pPr>
          </w:p>
        </w:tc>
        <w:tc>
          <w:tcPr>
            <w:tcW w:w="992" w:type="dxa"/>
            <w:gridSpan w:val="2"/>
            <w:vAlign w:val="center"/>
          </w:tcPr>
          <w:p w14:paraId="1CD831E1">
            <w:pPr>
              <w:widowControl/>
              <w:numPr>
                <w:ilvl w:val="0"/>
                <w:numId w:val="2"/>
              </w:numPr>
              <w:rPr>
                <w:rFonts w:hint="eastAsia" w:ascii="宋体" w:hAnsi="宋体" w:eastAsia="宋体" w:cs="宋体"/>
                <w:color w:val="auto"/>
                <w:kern w:val="0"/>
                <w:sz w:val="24"/>
                <w:szCs w:val="24"/>
              </w:rPr>
            </w:pPr>
          </w:p>
        </w:tc>
        <w:tc>
          <w:tcPr>
            <w:tcW w:w="5245" w:type="dxa"/>
            <w:vAlign w:val="center"/>
          </w:tcPr>
          <w:p w14:paraId="2CFE4CFD">
            <w:pPr>
              <w:widowControl/>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rPr>
              <w:t>电梯运行正常，监督维保单位按维保合同定期检修、保养，检修、保养记录完整。</w:t>
            </w:r>
          </w:p>
        </w:tc>
        <w:tc>
          <w:tcPr>
            <w:tcW w:w="949" w:type="dxa"/>
          </w:tcPr>
          <w:p w14:paraId="32DC5BD1">
            <w:pPr>
              <w:rPr>
                <w:rFonts w:hint="eastAsia" w:ascii="宋体" w:hAnsi="宋体" w:eastAsia="宋体" w:cs="宋体"/>
                <w:b/>
                <w:color w:val="auto"/>
                <w:sz w:val="24"/>
                <w:szCs w:val="24"/>
              </w:rPr>
            </w:pPr>
          </w:p>
        </w:tc>
        <w:tc>
          <w:tcPr>
            <w:tcW w:w="750" w:type="dxa"/>
          </w:tcPr>
          <w:p w14:paraId="4ABB3136">
            <w:pPr>
              <w:rPr>
                <w:rFonts w:hint="eastAsia" w:ascii="宋体" w:hAnsi="宋体" w:eastAsia="宋体" w:cs="宋体"/>
                <w:b/>
                <w:color w:val="auto"/>
                <w:sz w:val="24"/>
                <w:szCs w:val="24"/>
              </w:rPr>
            </w:pPr>
          </w:p>
        </w:tc>
        <w:tc>
          <w:tcPr>
            <w:tcW w:w="750" w:type="dxa"/>
          </w:tcPr>
          <w:p w14:paraId="0A5BC35E">
            <w:pPr>
              <w:rPr>
                <w:rFonts w:hint="eastAsia" w:ascii="宋体" w:hAnsi="宋体" w:eastAsia="宋体" w:cs="宋体"/>
                <w:b/>
                <w:color w:val="auto"/>
                <w:sz w:val="24"/>
                <w:szCs w:val="24"/>
              </w:rPr>
            </w:pPr>
          </w:p>
        </w:tc>
      </w:tr>
      <w:tr w14:paraId="141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09" w:type="dxa"/>
            <w:gridSpan w:val="2"/>
            <w:vMerge w:val="continue"/>
          </w:tcPr>
          <w:p w14:paraId="4CC9FF83">
            <w:pPr>
              <w:widowControl/>
              <w:jc w:val="center"/>
              <w:rPr>
                <w:rFonts w:hint="eastAsia" w:ascii="宋体" w:hAnsi="宋体" w:eastAsia="宋体" w:cs="宋体"/>
                <w:color w:val="auto"/>
                <w:kern w:val="0"/>
                <w:sz w:val="24"/>
                <w:szCs w:val="24"/>
              </w:rPr>
            </w:pPr>
          </w:p>
        </w:tc>
        <w:tc>
          <w:tcPr>
            <w:tcW w:w="992" w:type="dxa"/>
            <w:gridSpan w:val="2"/>
            <w:vAlign w:val="center"/>
          </w:tcPr>
          <w:p w14:paraId="7C5C162F">
            <w:pPr>
              <w:widowControl/>
              <w:numPr>
                <w:ilvl w:val="0"/>
                <w:numId w:val="2"/>
              </w:numPr>
              <w:rPr>
                <w:rFonts w:hint="eastAsia" w:ascii="宋体" w:hAnsi="宋体" w:eastAsia="宋体" w:cs="宋体"/>
                <w:color w:val="auto"/>
                <w:kern w:val="0"/>
                <w:sz w:val="24"/>
                <w:szCs w:val="24"/>
              </w:rPr>
            </w:pPr>
          </w:p>
        </w:tc>
        <w:tc>
          <w:tcPr>
            <w:tcW w:w="5245" w:type="dxa"/>
            <w:vAlign w:val="center"/>
          </w:tcPr>
          <w:p w14:paraId="73CC01DB">
            <w:pPr>
              <w:widowControl/>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rPr>
              <w:t>公共区域的墙壁、天花、地面无裂缝及损伤。</w:t>
            </w:r>
          </w:p>
        </w:tc>
        <w:tc>
          <w:tcPr>
            <w:tcW w:w="949" w:type="dxa"/>
          </w:tcPr>
          <w:p w14:paraId="74702744">
            <w:pPr>
              <w:rPr>
                <w:rFonts w:hint="eastAsia" w:ascii="宋体" w:hAnsi="宋体" w:eastAsia="宋体" w:cs="宋体"/>
                <w:b/>
                <w:color w:val="auto"/>
                <w:sz w:val="24"/>
                <w:szCs w:val="24"/>
              </w:rPr>
            </w:pPr>
          </w:p>
        </w:tc>
        <w:tc>
          <w:tcPr>
            <w:tcW w:w="750" w:type="dxa"/>
          </w:tcPr>
          <w:p w14:paraId="0D9F4D86">
            <w:pPr>
              <w:rPr>
                <w:rFonts w:hint="eastAsia" w:ascii="宋体" w:hAnsi="宋体" w:eastAsia="宋体" w:cs="宋体"/>
                <w:b/>
                <w:color w:val="auto"/>
                <w:sz w:val="24"/>
                <w:szCs w:val="24"/>
              </w:rPr>
            </w:pPr>
          </w:p>
        </w:tc>
        <w:tc>
          <w:tcPr>
            <w:tcW w:w="750" w:type="dxa"/>
          </w:tcPr>
          <w:p w14:paraId="336DBDDC">
            <w:pPr>
              <w:rPr>
                <w:rFonts w:hint="eastAsia" w:ascii="宋体" w:hAnsi="宋体" w:eastAsia="宋体" w:cs="宋体"/>
                <w:b/>
                <w:color w:val="auto"/>
                <w:sz w:val="24"/>
                <w:szCs w:val="24"/>
              </w:rPr>
            </w:pPr>
          </w:p>
        </w:tc>
      </w:tr>
      <w:tr w14:paraId="2FFB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9" w:type="dxa"/>
            <w:gridSpan w:val="2"/>
            <w:vMerge w:val="continue"/>
          </w:tcPr>
          <w:p w14:paraId="2F598A18">
            <w:pPr>
              <w:widowControl/>
              <w:jc w:val="center"/>
              <w:rPr>
                <w:rFonts w:hint="eastAsia" w:ascii="宋体" w:hAnsi="宋体" w:eastAsia="宋体" w:cs="宋体"/>
                <w:color w:val="auto"/>
                <w:kern w:val="0"/>
                <w:sz w:val="24"/>
                <w:szCs w:val="24"/>
              </w:rPr>
            </w:pPr>
          </w:p>
        </w:tc>
        <w:tc>
          <w:tcPr>
            <w:tcW w:w="992" w:type="dxa"/>
            <w:gridSpan w:val="2"/>
            <w:vAlign w:val="center"/>
          </w:tcPr>
          <w:p w14:paraId="19137876">
            <w:pPr>
              <w:widowControl/>
              <w:numPr>
                <w:ilvl w:val="0"/>
                <w:numId w:val="2"/>
              </w:numPr>
              <w:rPr>
                <w:rFonts w:hint="eastAsia" w:ascii="宋体" w:hAnsi="宋体" w:eastAsia="宋体" w:cs="宋体"/>
                <w:color w:val="auto"/>
                <w:kern w:val="0"/>
                <w:sz w:val="24"/>
                <w:szCs w:val="24"/>
              </w:rPr>
            </w:pPr>
          </w:p>
        </w:tc>
        <w:tc>
          <w:tcPr>
            <w:tcW w:w="5245" w:type="dxa"/>
            <w:vAlign w:val="center"/>
          </w:tcPr>
          <w:p w14:paraId="1B01141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天花的涂料层无起皮及脱落现象。</w:t>
            </w:r>
          </w:p>
        </w:tc>
        <w:tc>
          <w:tcPr>
            <w:tcW w:w="949" w:type="dxa"/>
          </w:tcPr>
          <w:p w14:paraId="136DA728">
            <w:pPr>
              <w:rPr>
                <w:rFonts w:hint="eastAsia" w:ascii="宋体" w:hAnsi="宋体" w:eastAsia="宋体" w:cs="宋体"/>
                <w:b/>
                <w:color w:val="auto"/>
                <w:sz w:val="24"/>
                <w:szCs w:val="24"/>
              </w:rPr>
            </w:pPr>
          </w:p>
        </w:tc>
        <w:tc>
          <w:tcPr>
            <w:tcW w:w="750" w:type="dxa"/>
          </w:tcPr>
          <w:p w14:paraId="70B25E5A">
            <w:pPr>
              <w:rPr>
                <w:rFonts w:hint="eastAsia" w:ascii="宋体" w:hAnsi="宋体" w:eastAsia="宋体" w:cs="宋体"/>
                <w:b/>
                <w:color w:val="auto"/>
                <w:sz w:val="24"/>
                <w:szCs w:val="24"/>
              </w:rPr>
            </w:pPr>
          </w:p>
        </w:tc>
        <w:tc>
          <w:tcPr>
            <w:tcW w:w="750" w:type="dxa"/>
          </w:tcPr>
          <w:p w14:paraId="05DAA513">
            <w:pPr>
              <w:rPr>
                <w:rFonts w:hint="eastAsia" w:ascii="宋体" w:hAnsi="宋体" w:eastAsia="宋体" w:cs="宋体"/>
                <w:b/>
                <w:color w:val="auto"/>
                <w:sz w:val="24"/>
                <w:szCs w:val="24"/>
              </w:rPr>
            </w:pPr>
          </w:p>
        </w:tc>
      </w:tr>
      <w:tr w14:paraId="42BF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gridSpan w:val="2"/>
            <w:vMerge w:val="continue"/>
          </w:tcPr>
          <w:p w14:paraId="5E56404A">
            <w:pPr>
              <w:widowControl/>
              <w:jc w:val="center"/>
              <w:rPr>
                <w:rFonts w:hint="eastAsia" w:ascii="宋体" w:hAnsi="宋体" w:eastAsia="宋体" w:cs="宋体"/>
                <w:color w:val="auto"/>
                <w:kern w:val="0"/>
                <w:sz w:val="24"/>
                <w:szCs w:val="24"/>
              </w:rPr>
            </w:pPr>
          </w:p>
        </w:tc>
        <w:tc>
          <w:tcPr>
            <w:tcW w:w="992" w:type="dxa"/>
            <w:gridSpan w:val="2"/>
            <w:vAlign w:val="center"/>
          </w:tcPr>
          <w:p w14:paraId="2DED2FF9">
            <w:pPr>
              <w:widowControl/>
              <w:numPr>
                <w:ilvl w:val="0"/>
                <w:numId w:val="2"/>
              </w:numPr>
              <w:rPr>
                <w:rFonts w:hint="eastAsia" w:ascii="宋体" w:hAnsi="宋体" w:eastAsia="宋体" w:cs="宋体"/>
                <w:color w:val="auto"/>
                <w:kern w:val="0"/>
                <w:sz w:val="24"/>
                <w:szCs w:val="24"/>
              </w:rPr>
            </w:pPr>
          </w:p>
        </w:tc>
        <w:tc>
          <w:tcPr>
            <w:tcW w:w="5245" w:type="dxa"/>
            <w:vAlign w:val="center"/>
          </w:tcPr>
          <w:p w14:paraId="7F563C2B">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楼梯踏步、扶手有无损坏、楼梯间墙壁及天花涂层无起皮、无明显裂缝、空鼓现象。</w:t>
            </w:r>
          </w:p>
        </w:tc>
        <w:tc>
          <w:tcPr>
            <w:tcW w:w="949" w:type="dxa"/>
          </w:tcPr>
          <w:p w14:paraId="2A4F4039">
            <w:pPr>
              <w:rPr>
                <w:rFonts w:hint="eastAsia" w:ascii="宋体" w:hAnsi="宋体" w:eastAsia="宋体" w:cs="宋体"/>
                <w:b/>
                <w:color w:val="auto"/>
                <w:sz w:val="24"/>
                <w:szCs w:val="24"/>
              </w:rPr>
            </w:pPr>
          </w:p>
        </w:tc>
        <w:tc>
          <w:tcPr>
            <w:tcW w:w="750" w:type="dxa"/>
          </w:tcPr>
          <w:p w14:paraId="3D5F9543">
            <w:pPr>
              <w:rPr>
                <w:rFonts w:hint="eastAsia" w:ascii="宋体" w:hAnsi="宋体" w:eastAsia="宋体" w:cs="宋体"/>
                <w:b/>
                <w:color w:val="auto"/>
                <w:sz w:val="24"/>
                <w:szCs w:val="24"/>
              </w:rPr>
            </w:pPr>
          </w:p>
        </w:tc>
        <w:tc>
          <w:tcPr>
            <w:tcW w:w="750" w:type="dxa"/>
          </w:tcPr>
          <w:p w14:paraId="16EDFAEB">
            <w:pPr>
              <w:rPr>
                <w:rFonts w:hint="eastAsia" w:ascii="宋体" w:hAnsi="宋体" w:eastAsia="宋体" w:cs="宋体"/>
                <w:b/>
                <w:color w:val="auto"/>
                <w:sz w:val="24"/>
                <w:szCs w:val="24"/>
              </w:rPr>
            </w:pPr>
          </w:p>
        </w:tc>
      </w:tr>
      <w:tr w14:paraId="0361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9" w:type="dxa"/>
            <w:gridSpan w:val="2"/>
            <w:vMerge w:val="continue"/>
          </w:tcPr>
          <w:p w14:paraId="502CE8F8">
            <w:pPr>
              <w:widowControl/>
              <w:jc w:val="center"/>
              <w:rPr>
                <w:rFonts w:hint="eastAsia" w:ascii="宋体" w:hAnsi="宋体" w:eastAsia="宋体" w:cs="宋体"/>
                <w:color w:val="auto"/>
                <w:kern w:val="0"/>
                <w:sz w:val="24"/>
                <w:szCs w:val="24"/>
              </w:rPr>
            </w:pPr>
          </w:p>
        </w:tc>
        <w:tc>
          <w:tcPr>
            <w:tcW w:w="992" w:type="dxa"/>
            <w:gridSpan w:val="2"/>
            <w:vAlign w:val="center"/>
          </w:tcPr>
          <w:p w14:paraId="65F259B8">
            <w:pPr>
              <w:widowControl/>
              <w:numPr>
                <w:ilvl w:val="0"/>
                <w:numId w:val="2"/>
              </w:numPr>
              <w:rPr>
                <w:rFonts w:hint="eastAsia" w:ascii="宋体" w:hAnsi="宋体" w:eastAsia="宋体" w:cs="宋体"/>
                <w:color w:val="auto"/>
                <w:kern w:val="0"/>
                <w:sz w:val="24"/>
                <w:szCs w:val="24"/>
              </w:rPr>
            </w:pPr>
          </w:p>
        </w:tc>
        <w:tc>
          <w:tcPr>
            <w:tcW w:w="5245" w:type="dxa"/>
            <w:vAlign w:val="center"/>
          </w:tcPr>
          <w:p w14:paraId="1D68C9B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屋面落水口通畅、无杂物堵塞现象。</w:t>
            </w:r>
          </w:p>
        </w:tc>
        <w:tc>
          <w:tcPr>
            <w:tcW w:w="949" w:type="dxa"/>
          </w:tcPr>
          <w:p w14:paraId="580EBA68">
            <w:pPr>
              <w:rPr>
                <w:rFonts w:hint="eastAsia" w:ascii="宋体" w:hAnsi="宋体" w:eastAsia="宋体" w:cs="宋体"/>
                <w:b/>
                <w:color w:val="auto"/>
                <w:sz w:val="24"/>
                <w:szCs w:val="24"/>
              </w:rPr>
            </w:pPr>
          </w:p>
        </w:tc>
        <w:tc>
          <w:tcPr>
            <w:tcW w:w="750" w:type="dxa"/>
          </w:tcPr>
          <w:p w14:paraId="48121494">
            <w:pPr>
              <w:rPr>
                <w:rFonts w:hint="eastAsia" w:ascii="宋体" w:hAnsi="宋体" w:eastAsia="宋体" w:cs="宋体"/>
                <w:b/>
                <w:color w:val="auto"/>
                <w:sz w:val="24"/>
                <w:szCs w:val="24"/>
              </w:rPr>
            </w:pPr>
          </w:p>
        </w:tc>
        <w:tc>
          <w:tcPr>
            <w:tcW w:w="750" w:type="dxa"/>
          </w:tcPr>
          <w:p w14:paraId="78AC41B6">
            <w:pPr>
              <w:rPr>
                <w:rFonts w:hint="eastAsia" w:ascii="宋体" w:hAnsi="宋体" w:eastAsia="宋体" w:cs="宋体"/>
                <w:b/>
                <w:color w:val="auto"/>
                <w:sz w:val="24"/>
                <w:szCs w:val="24"/>
              </w:rPr>
            </w:pPr>
          </w:p>
        </w:tc>
      </w:tr>
      <w:tr w14:paraId="302D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gridSpan w:val="2"/>
            <w:vMerge w:val="continue"/>
          </w:tcPr>
          <w:p w14:paraId="5C43BF01">
            <w:pPr>
              <w:widowControl/>
              <w:jc w:val="center"/>
              <w:rPr>
                <w:rFonts w:hint="eastAsia" w:ascii="宋体" w:hAnsi="宋体" w:eastAsia="宋体" w:cs="宋体"/>
                <w:color w:val="auto"/>
                <w:kern w:val="0"/>
                <w:sz w:val="24"/>
                <w:szCs w:val="24"/>
              </w:rPr>
            </w:pPr>
          </w:p>
        </w:tc>
        <w:tc>
          <w:tcPr>
            <w:tcW w:w="992" w:type="dxa"/>
            <w:gridSpan w:val="2"/>
            <w:vAlign w:val="center"/>
          </w:tcPr>
          <w:p w14:paraId="2E0372DD">
            <w:pPr>
              <w:widowControl/>
              <w:numPr>
                <w:ilvl w:val="0"/>
                <w:numId w:val="2"/>
              </w:numPr>
              <w:rPr>
                <w:rFonts w:hint="eastAsia" w:ascii="宋体" w:hAnsi="宋体" w:eastAsia="宋体" w:cs="宋体"/>
                <w:color w:val="auto"/>
                <w:kern w:val="0"/>
                <w:sz w:val="24"/>
                <w:szCs w:val="24"/>
              </w:rPr>
            </w:pPr>
          </w:p>
        </w:tc>
        <w:tc>
          <w:tcPr>
            <w:tcW w:w="5245" w:type="dxa"/>
            <w:vAlign w:val="center"/>
          </w:tcPr>
          <w:p w14:paraId="555A588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卫生间的洗面盆、台板、镜子、手纸架、隔板及门、锁完好。</w:t>
            </w:r>
          </w:p>
        </w:tc>
        <w:tc>
          <w:tcPr>
            <w:tcW w:w="949" w:type="dxa"/>
          </w:tcPr>
          <w:p w14:paraId="060347DB">
            <w:pPr>
              <w:rPr>
                <w:rFonts w:hint="eastAsia" w:ascii="宋体" w:hAnsi="宋体" w:eastAsia="宋体" w:cs="宋体"/>
                <w:b/>
                <w:color w:val="auto"/>
                <w:sz w:val="24"/>
                <w:szCs w:val="24"/>
              </w:rPr>
            </w:pPr>
          </w:p>
        </w:tc>
        <w:tc>
          <w:tcPr>
            <w:tcW w:w="750" w:type="dxa"/>
          </w:tcPr>
          <w:p w14:paraId="46E845FE">
            <w:pPr>
              <w:rPr>
                <w:rFonts w:hint="eastAsia" w:ascii="宋体" w:hAnsi="宋体" w:eastAsia="宋体" w:cs="宋体"/>
                <w:b/>
                <w:color w:val="auto"/>
                <w:sz w:val="24"/>
                <w:szCs w:val="24"/>
              </w:rPr>
            </w:pPr>
          </w:p>
        </w:tc>
        <w:tc>
          <w:tcPr>
            <w:tcW w:w="750" w:type="dxa"/>
          </w:tcPr>
          <w:p w14:paraId="57D20C45">
            <w:pPr>
              <w:rPr>
                <w:rFonts w:hint="eastAsia" w:ascii="宋体" w:hAnsi="宋体" w:eastAsia="宋体" w:cs="宋体"/>
                <w:b/>
                <w:color w:val="auto"/>
                <w:sz w:val="24"/>
                <w:szCs w:val="24"/>
              </w:rPr>
            </w:pPr>
          </w:p>
        </w:tc>
      </w:tr>
      <w:tr w14:paraId="7028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9" w:type="dxa"/>
            <w:gridSpan w:val="2"/>
            <w:vMerge w:val="continue"/>
          </w:tcPr>
          <w:p w14:paraId="60B6D89B">
            <w:pPr>
              <w:widowControl/>
              <w:jc w:val="center"/>
              <w:rPr>
                <w:rFonts w:hint="eastAsia" w:ascii="宋体" w:hAnsi="宋体" w:eastAsia="宋体" w:cs="宋体"/>
                <w:color w:val="auto"/>
                <w:kern w:val="0"/>
                <w:sz w:val="24"/>
                <w:szCs w:val="24"/>
              </w:rPr>
            </w:pPr>
          </w:p>
        </w:tc>
        <w:tc>
          <w:tcPr>
            <w:tcW w:w="992" w:type="dxa"/>
            <w:gridSpan w:val="2"/>
            <w:vAlign w:val="center"/>
          </w:tcPr>
          <w:p w14:paraId="61A08999">
            <w:pPr>
              <w:widowControl/>
              <w:numPr>
                <w:ilvl w:val="0"/>
                <w:numId w:val="2"/>
              </w:numPr>
              <w:rPr>
                <w:rFonts w:hint="eastAsia" w:ascii="宋体" w:hAnsi="宋体" w:eastAsia="宋体" w:cs="宋体"/>
                <w:color w:val="auto"/>
                <w:kern w:val="0"/>
                <w:sz w:val="24"/>
                <w:szCs w:val="24"/>
              </w:rPr>
            </w:pPr>
          </w:p>
        </w:tc>
        <w:tc>
          <w:tcPr>
            <w:tcW w:w="5245" w:type="dxa"/>
            <w:vAlign w:val="center"/>
          </w:tcPr>
          <w:p w14:paraId="66CBA3D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卫生间的坐便器、小便器堵塞后需在15分钟内组织疏通。</w:t>
            </w:r>
          </w:p>
        </w:tc>
        <w:tc>
          <w:tcPr>
            <w:tcW w:w="949" w:type="dxa"/>
          </w:tcPr>
          <w:p w14:paraId="2D5A946E">
            <w:pPr>
              <w:rPr>
                <w:rFonts w:hint="eastAsia" w:ascii="宋体" w:hAnsi="宋体" w:eastAsia="宋体" w:cs="宋体"/>
                <w:b/>
                <w:color w:val="auto"/>
                <w:sz w:val="24"/>
                <w:szCs w:val="24"/>
              </w:rPr>
            </w:pPr>
          </w:p>
        </w:tc>
        <w:tc>
          <w:tcPr>
            <w:tcW w:w="750" w:type="dxa"/>
          </w:tcPr>
          <w:p w14:paraId="06FD0174">
            <w:pPr>
              <w:rPr>
                <w:rFonts w:hint="eastAsia" w:ascii="宋体" w:hAnsi="宋体" w:eastAsia="宋体" w:cs="宋体"/>
                <w:b/>
                <w:color w:val="auto"/>
                <w:sz w:val="24"/>
                <w:szCs w:val="24"/>
              </w:rPr>
            </w:pPr>
          </w:p>
        </w:tc>
        <w:tc>
          <w:tcPr>
            <w:tcW w:w="750" w:type="dxa"/>
          </w:tcPr>
          <w:p w14:paraId="332D692D">
            <w:pPr>
              <w:rPr>
                <w:rFonts w:hint="eastAsia" w:ascii="宋体" w:hAnsi="宋体" w:eastAsia="宋体" w:cs="宋体"/>
                <w:b/>
                <w:color w:val="auto"/>
                <w:sz w:val="24"/>
                <w:szCs w:val="24"/>
              </w:rPr>
            </w:pPr>
          </w:p>
        </w:tc>
      </w:tr>
      <w:tr w14:paraId="3BF0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gridSpan w:val="2"/>
            <w:vMerge w:val="continue"/>
          </w:tcPr>
          <w:p w14:paraId="655C12B4">
            <w:pPr>
              <w:widowControl/>
              <w:jc w:val="center"/>
              <w:rPr>
                <w:rFonts w:hint="eastAsia" w:ascii="宋体" w:hAnsi="宋体" w:eastAsia="宋体" w:cs="宋体"/>
                <w:color w:val="auto"/>
                <w:kern w:val="0"/>
                <w:sz w:val="24"/>
                <w:szCs w:val="24"/>
              </w:rPr>
            </w:pPr>
          </w:p>
        </w:tc>
        <w:tc>
          <w:tcPr>
            <w:tcW w:w="992" w:type="dxa"/>
            <w:gridSpan w:val="2"/>
            <w:vAlign w:val="center"/>
          </w:tcPr>
          <w:p w14:paraId="18466F37">
            <w:pPr>
              <w:widowControl/>
              <w:numPr>
                <w:ilvl w:val="0"/>
                <w:numId w:val="2"/>
              </w:numPr>
              <w:rPr>
                <w:rFonts w:hint="eastAsia" w:ascii="宋体" w:hAnsi="宋体" w:eastAsia="宋体" w:cs="宋体"/>
                <w:color w:val="auto"/>
                <w:kern w:val="0"/>
                <w:sz w:val="24"/>
                <w:szCs w:val="24"/>
              </w:rPr>
            </w:pPr>
          </w:p>
        </w:tc>
        <w:tc>
          <w:tcPr>
            <w:tcW w:w="5245" w:type="dxa"/>
            <w:vAlign w:val="center"/>
          </w:tcPr>
          <w:p w14:paraId="61255311">
            <w:pPr>
              <w:widowControl/>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rPr>
              <w:t>卫生间的冲水阀、面盆水龙头无无跑、冒、滴、漏现象。</w:t>
            </w:r>
          </w:p>
        </w:tc>
        <w:tc>
          <w:tcPr>
            <w:tcW w:w="949" w:type="dxa"/>
          </w:tcPr>
          <w:p w14:paraId="6FF094F4">
            <w:pPr>
              <w:rPr>
                <w:rFonts w:hint="eastAsia" w:ascii="宋体" w:hAnsi="宋体" w:eastAsia="宋体" w:cs="宋体"/>
                <w:b/>
                <w:color w:val="auto"/>
                <w:sz w:val="24"/>
                <w:szCs w:val="24"/>
              </w:rPr>
            </w:pPr>
          </w:p>
        </w:tc>
        <w:tc>
          <w:tcPr>
            <w:tcW w:w="750" w:type="dxa"/>
          </w:tcPr>
          <w:p w14:paraId="7B8F566A">
            <w:pPr>
              <w:rPr>
                <w:rFonts w:hint="eastAsia" w:ascii="宋体" w:hAnsi="宋体" w:eastAsia="宋体" w:cs="宋体"/>
                <w:b/>
                <w:color w:val="auto"/>
                <w:sz w:val="24"/>
                <w:szCs w:val="24"/>
              </w:rPr>
            </w:pPr>
          </w:p>
        </w:tc>
        <w:tc>
          <w:tcPr>
            <w:tcW w:w="750" w:type="dxa"/>
          </w:tcPr>
          <w:p w14:paraId="44F3116D">
            <w:pPr>
              <w:rPr>
                <w:rFonts w:hint="eastAsia" w:ascii="宋体" w:hAnsi="宋体" w:eastAsia="宋体" w:cs="宋体"/>
                <w:b/>
                <w:color w:val="auto"/>
                <w:sz w:val="24"/>
                <w:szCs w:val="24"/>
              </w:rPr>
            </w:pPr>
          </w:p>
        </w:tc>
      </w:tr>
      <w:tr w14:paraId="2720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9" w:type="dxa"/>
            <w:gridSpan w:val="2"/>
            <w:vMerge w:val="continue"/>
          </w:tcPr>
          <w:p w14:paraId="0D9017F3">
            <w:pPr>
              <w:widowControl/>
              <w:jc w:val="center"/>
              <w:rPr>
                <w:rFonts w:hint="eastAsia" w:ascii="宋体" w:hAnsi="宋体" w:eastAsia="宋体" w:cs="宋体"/>
                <w:color w:val="auto"/>
                <w:kern w:val="0"/>
                <w:sz w:val="24"/>
                <w:szCs w:val="24"/>
              </w:rPr>
            </w:pPr>
          </w:p>
        </w:tc>
        <w:tc>
          <w:tcPr>
            <w:tcW w:w="992" w:type="dxa"/>
            <w:gridSpan w:val="2"/>
            <w:vAlign w:val="center"/>
          </w:tcPr>
          <w:p w14:paraId="6BF38FAE">
            <w:pPr>
              <w:widowControl/>
              <w:numPr>
                <w:ilvl w:val="0"/>
                <w:numId w:val="2"/>
              </w:numPr>
              <w:rPr>
                <w:rFonts w:hint="eastAsia" w:ascii="宋体" w:hAnsi="宋体" w:eastAsia="宋体" w:cs="宋体"/>
                <w:color w:val="auto"/>
                <w:kern w:val="0"/>
                <w:sz w:val="24"/>
                <w:szCs w:val="24"/>
              </w:rPr>
            </w:pPr>
          </w:p>
        </w:tc>
        <w:tc>
          <w:tcPr>
            <w:tcW w:w="5245" w:type="dxa"/>
            <w:vAlign w:val="center"/>
          </w:tcPr>
          <w:p w14:paraId="79DBEE35">
            <w:pPr>
              <w:widowControl/>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rPr>
              <w:t>卫生间的地漏通畅、排风扇工作正常无噪音。</w:t>
            </w:r>
          </w:p>
        </w:tc>
        <w:tc>
          <w:tcPr>
            <w:tcW w:w="949" w:type="dxa"/>
          </w:tcPr>
          <w:p w14:paraId="054E6BF5">
            <w:pPr>
              <w:rPr>
                <w:rFonts w:hint="eastAsia" w:ascii="宋体" w:hAnsi="宋体" w:eastAsia="宋体" w:cs="宋体"/>
                <w:b/>
                <w:color w:val="auto"/>
                <w:sz w:val="24"/>
                <w:szCs w:val="24"/>
              </w:rPr>
            </w:pPr>
          </w:p>
        </w:tc>
        <w:tc>
          <w:tcPr>
            <w:tcW w:w="750" w:type="dxa"/>
          </w:tcPr>
          <w:p w14:paraId="2C903D7E">
            <w:pPr>
              <w:rPr>
                <w:rFonts w:hint="eastAsia" w:ascii="宋体" w:hAnsi="宋体" w:eastAsia="宋体" w:cs="宋体"/>
                <w:b/>
                <w:color w:val="auto"/>
                <w:sz w:val="24"/>
                <w:szCs w:val="24"/>
              </w:rPr>
            </w:pPr>
          </w:p>
        </w:tc>
        <w:tc>
          <w:tcPr>
            <w:tcW w:w="750" w:type="dxa"/>
          </w:tcPr>
          <w:p w14:paraId="3493DA0C">
            <w:pPr>
              <w:rPr>
                <w:rFonts w:hint="eastAsia" w:ascii="宋体" w:hAnsi="宋体" w:eastAsia="宋体" w:cs="宋体"/>
                <w:b/>
                <w:color w:val="auto"/>
                <w:sz w:val="24"/>
                <w:szCs w:val="24"/>
              </w:rPr>
            </w:pPr>
          </w:p>
        </w:tc>
      </w:tr>
      <w:tr w14:paraId="5C15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9" w:type="dxa"/>
            <w:gridSpan w:val="2"/>
            <w:vMerge w:val="continue"/>
          </w:tcPr>
          <w:p w14:paraId="3315A290">
            <w:pPr>
              <w:widowControl/>
              <w:jc w:val="center"/>
              <w:rPr>
                <w:rFonts w:hint="eastAsia" w:ascii="宋体" w:hAnsi="宋体" w:eastAsia="宋体" w:cs="宋体"/>
                <w:color w:val="auto"/>
                <w:kern w:val="0"/>
                <w:sz w:val="24"/>
                <w:szCs w:val="24"/>
              </w:rPr>
            </w:pPr>
          </w:p>
        </w:tc>
        <w:tc>
          <w:tcPr>
            <w:tcW w:w="992" w:type="dxa"/>
            <w:gridSpan w:val="2"/>
            <w:vAlign w:val="center"/>
          </w:tcPr>
          <w:p w14:paraId="600A2E13">
            <w:pPr>
              <w:widowControl/>
              <w:numPr>
                <w:ilvl w:val="0"/>
                <w:numId w:val="2"/>
              </w:numPr>
              <w:rPr>
                <w:rFonts w:hint="eastAsia" w:ascii="宋体" w:hAnsi="宋体" w:eastAsia="宋体" w:cs="宋体"/>
                <w:color w:val="auto"/>
                <w:kern w:val="0"/>
                <w:sz w:val="24"/>
                <w:szCs w:val="24"/>
              </w:rPr>
            </w:pPr>
          </w:p>
        </w:tc>
        <w:tc>
          <w:tcPr>
            <w:tcW w:w="5245" w:type="dxa"/>
            <w:vAlign w:val="center"/>
          </w:tcPr>
          <w:p w14:paraId="01967ED9">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编制相关的紧急停水、停电、停梯、跑水等紧急预案。</w:t>
            </w:r>
          </w:p>
        </w:tc>
        <w:tc>
          <w:tcPr>
            <w:tcW w:w="949" w:type="dxa"/>
          </w:tcPr>
          <w:p w14:paraId="058D0C8C">
            <w:pPr>
              <w:rPr>
                <w:rFonts w:hint="eastAsia" w:ascii="宋体" w:hAnsi="宋体" w:eastAsia="宋体" w:cs="宋体"/>
                <w:b/>
                <w:color w:val="auto"/>
                <w:sz w:val="24"/>
                <w:szCs w:val="24"/>
              </w:rPr>
            </w:pPr>
          </w:p>
        </w:tc>
        <w:tc>
          <w:tcPr>
            <w:tcW w:w="750" w:type="dxa"/>
          </w:tcPr>
          <w:p w14:paraId="0F2715CE">
            <w:pPr>
              <w:rPr>
                <w:rFonts w:hint="eastAsia" w:ascii="宋体" w:hAnsi="宋体" w:eastAsia="宋体" w:cs="宋体"/>
                <w:b/>
                <w:color w:val="auto"/>
                <w:sz w:val="24"/>
                <w:szCs w:val="24"/>
              </w:rPr>
            </w:pPr>
          </w:p>
        </w:tc>
        <w:tc>
          <w:tcPr>
            <w:tcW w:w="750" w:type="dxa"/>
          </w:tcPr>
          <w:p w14:paraId="697C2EA0">
            <w:pPr>
              <w:rPr>
                <w:rFonts w:hint="eastAsia" w:ascii="宋体" w:hAnsi="宋体" w:eastAsia="宋体" w:cs="宋体"/>
                <w:b/>
                <w:color w:val="auto"/>
                <w:sz w:val="24"/>
                <w:szCs w:val="24"/>
              </w:rPr>
            </w:pPr>
          </w:p>
        </w:tc>
      </w:tr>
      <w:tr w14:paraId="621E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701" w:type="dxa"/>
            <w:gridSpan w:val="4"/>
            <w:vAlign w:val="center"/>
          </w:tcPr>
          <w:p w14:paraId="46BA0C8F">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公共设备设施</w:t>
            </w:r>
          </w:p>
          <w:p w14:paraId="6A80976C">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管理服务评分细则</w:t>
            </w:r>
          </w:p>
          <w:p w14:paraId="623E0364">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及合计分值</w:t>
            </w:r>
          </w:p>
        </w:tc>
        <w:tc>
          <w:tcPr>
            <w:tcW w:w="6194" w:type="dxa"/>
            <w:gridSpan w:val="2"/>
            <w:vAlign w:val="center"/>
          </w:tcPr>
          <w:p w14:paraId="00150885">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共36分，每项1分。符合的1分，每项内发现某一人或某一小项不合格扣0.2分，全部不合格0分。</w:t>
            </w:r>
          </w:p>
        </w:tc>
        <w:tc>
          <w:tcPr>
            <w:tcW w:w="750" w:type="dxa"/>
          </w:tcPr>
          <w:p w14:paraId="41F48D17">
            <w:pPr>
              <w:rPr>
                <w:rFonts w:hint="eastAsia" w:ascii="宋体" w:hAnsi="宋体" w:eastAsia="宋体" w:cs="宋体"/>
                <w:b/>
                <w:color w:val="auto"/>
                <w:sz w:val="24"/>
                <w:szCs w:val="24"/>
              </w:rPr>
            </w:pPr>
          </w:p>
        </w:tc>
        <w:tc>
          <w:tcPr>
            <w:tcW w:w="750" w:type="dxa"/>
          </w:tcPr>
          <w:p w14:paraId="5DD57CBA">
            <w:pPr>
              <w:rPr>
                <w:rFonts w:hint="eastAsia" w:ascii="宋体" w:hAnsi="宋体" w:eastAsia="宋体" w:cs="宋体"/>
                <w:b/>
                <w:color w:val="auto"/>
                <w:sz w:val="24"/>
                <w:szCs w:val="24"/>
              </w:rPr>
            </w:pPr>
          </w:p>
        </w:tc>
      </w:tr>
      <w:tr w14:paraId="4C1B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09" w:type="dxa"/>
            <w:gridSpan w:val="2"/>
            <w:vMerge w:val="restart"/>
            <w:vAlign w:val="center"/>
          </w:tcPr>
          <w:p w14:paraId="551475F3">
            <w:pPr>
              <w:jc w:val="center"/>
              <w:rPr>
                <w:rFonts w:hint="eastAsia" w:ascii="宋体" w:hAnsi="宋体" w:eastAsia="宋体" w:cs="宋体"/>
                <w:b/>
                <w:bCs/>
                <w:color w:val="auto"/>
                <w:kern w:val="0"/>
                <w:sz w:val="24"/>
                <w:szCs w:val="24"/>
              </w:rPr>
            </w:pPr>
          </w:p>
          <w:p w14:paraId="0CFDC6C5">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秩</w:t>
            </w:r>
          </w:p>
          <w:p w14:paraId="7EBF1EB9">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w:t>
            </w:r>
          </w:p>
          <w:p w14:paraId="050A9107">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维</w:t>
            </w:r>
          </w:p>
          <w:p w14:paraId="016A69BA">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护</w:t>
            </w:r>
          </w:p>
          <w:p w14:paraId="6A66B02D">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和</w:t>
            </w:r>
          </w:p>
          <w:p w14:paraId="0081A39E">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消</w:t>
            </w:r>
          </w:p>
          <w:p w14:paraId="086E873E">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防</w:t>
            </w:r>
          </w:p>
          <w:p w14:paraId="13471AC3">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监</w:t>
            </w:r>
          </w:p>
          <w:p w14:paraId="29DA6386">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控</w:t>
            </w:r>
          </w:p>
          <w:p w14:paraId="3A28E21C">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w:t>
            </w:r>
          </w:p>
          <w:p w14:paraId="4D7726DF">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务</w:t>
            </w:r>
          </w:p>
        </w:tc>
        <w:tc>
          <w:tcPr>
            <w:tcW w:w="992" w:type="dxa"/>
            <w:gridSpan w:val="2"/>
            <w:vAlign w:val="center"/>
          </w:tcPr>
          <w:p w14:paraId="6F1B214F">
            <w:pPr>
              <w:widowControl/>
              <w:numPr>
                <w:ilvl w:val="0"/>
                <w:numId w:val="3"/>
              </w:numPr>
              <w:rPr>
                <w:rFonts w:hint="eastAsia" w:ascii="宋体" w:hAnsi="宋体" w:eastAsia="宋体" w:cs="宋体"/>
                <w:color w:val="auto"/>
                <w:kern w:val="0"/>
                <w:sz w:val="24"/>
                <w:szCs w:val="24"/>
              </w:rPr>
            </w:pPr>
          </w:p>
        </w:tc>
        <w:tc>
          <w:tcPr>
            <w:tcW w:w="5245" w:type="dxa"/>
            <w:vAlign w:val="center"/>
          </w:tcPr>
          <w:p w14:paraId="7ED9CDE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秩序维护岗、安检岗、消防监控值班人员和门卫岗有交接班制度、巡查记录和日常工作记录，有当班员工签字和项目负责人签字，无漏填或提前填写现象。</w:t>
            </w:r>
          </w:p>
        </w:tc>
        <w:tc>
          <w:tcPr>
            <w:tcW w:w="949" w:type="dxa"/>
            <w:vAlign w:val="center"/>
          </w:tcPr>
          <w:p w14:paraId="04BD2104">
            <w:pPr>
              <w:rPr>
                <w:rFonts w:hint="eastAsia" w:ascii="宋体" w:hAnsi="宋体" w:eastAsia="宋体" w:cs="宋体"/>
                <w:b/>
                <w:color w:val="auto"/>
                <w:sz w:val="24"/>
                <w:szCs w:val="24"/>
              </w:rPr>
            </w:pPr>
          </w:p>
        </w:tc>
        <w:tc>
          <w:tcPr>
            <w:tcW w:w="750" w:type="dxa"/>
            <w:vAlign w:val="center"/>
          </w:tcPr>
          <w:p w14:paraId="66A840EF">
            <w:pPr>
              <w:rPr>
                <w:rFonts w:hint="eastAsia" w:ascii="宋体" w:hAnsi="宋体" w:eastAsia="宋体" w:cs="宋体"/>
                <w:b/>
                <w:color w:val="auto"/>
                <w:sz w:val="24"/>
                <w:szCs w:val="24"/>
              </w:rPr>
            </w:pPr>
          </w:p>
        </w:tc>
        <w:tc>
          <w:tcPr>
            <w:tcW w:w="750" w:type="dxa"/>
            <w:vAlign w:val="center"/>
          </w:tcPr>
          <w:p w14:paraId="5FD010A6">
            <w:pPr>
              <w:rPr>
                <w:rFonts w:hint="eastAsia" w:ascii="宋体" w:hAnsi="宋体" w:eastAsia="宋体" w:cs="宋体"/>
                <w:b/>
                <w:color w:val="auto"/>
                <w:sz w:val="24"/>
                <w:szCs w:val="24"/>
              </w:rPr>
            </w:pPr>
          </w:p>
        </w:tc>
      </w:tr>
      <w:tr w14:paraId="08E1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gridSpan w:val="2"/>
            <w:vMerge w:val="continue"/>
          </w:tcPr>
          <w:p w14:paraId="5C9D04EA">
            <w:pPr>
              <w:widowControl/>
              <w:jc w:val="center"/>
              <w:rPr>
                <w:rFonts w:hint="eastAsia" w:ascii="宋体" w:hAnsi="宋体" w:eastAsia="宋体" w:cs="宋体"/>
                <w:color w:val="auto"/>
                <w:kern w:val="0"/>
                <w:sz w:val="24"/>
                <w:szCs w:val="24"/>
              </w:rPr>
            </w:pPr>
          </w:p>
        </w:tc>
        <w:tc>
          <w:tcPr>
            <w:tcW w:w="992" w:type="dxa"/>
            <w:gridSpan w:val="2"/>
            <w:vAlign w:val="center"/>
          </w:tcPr>
          <w:p w14:paraId="0ED277BA">
            <w:pPr>
              <w:widowControl/>
              <w:numPr>
                <w:ilvl w:val="0"/>
                <w:numId w:val="3"/>
              </w:numPr>
              <w:rPr>
                <w:rFonts w:hint="eastAsia" w:ascii="宋体" w:hAnsi="宋体" w:eastAsia="宋体" w:cs="宋体"/>
                <w:color w:val="auto"/>
                <w:kern w:val="0"/>
                <w:sz w:val="24"/>
                <w:szCs w:val="24"/>
              </w:rPr>
            </w:pPr>
          </w:p>
        </w:tc>
        <w:tc>
          <w:tcPr>
            <w:tcW w:w="5245" w:type="dxa"/>
            <w:vAlign w:val="center"/>
          </w:tcPr>
          <w:p w14:paraId="3B47D191">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文明服务，礼貌待人，服装统一。主动制止各类违规违章现象，纠正违规行为时应先敬礼或问好。</w:t>
            </w:r>
          </w:p>
        </w:tc>
        <w:tc>
          <w:tcPr>
            <w:tcW w:w="949" w:type="dxa"/>
            <w:vAlign w:val="center"/>
          </w:tcPr>
          <w:p w14:paraId="4D3F8DF4">
            <w:pPr>
              <w:rPr>
                <w:rFonts w:hint="eastAsia" w:ascii="宋体" w:hAnsi="宋体" w:eastAsia="宋体" w:cs="宋体"/>
                <w:b/>
                <w:color w:val="auto"/>
                <w:sz w:val="24"/>
                <w:szCs w:val="24"/>
              </w:rPr>
            </w:pPr>
          </w:p>
        </w:tc>
        <w:tc>
          <w:tcPr>
            <w:tcW w:w="750" w:type="dxa"/>
            <w:vAlign w:val="center"/>
          </w:tcPr>
          <w:p w14:paraId="1A35A129">
            <w:pPr>
              <w:rPr>
                <w:rFonts w:hint="eastAsia" w:ascii="宋体" w:hAnsi="宋体" w:eastAsia="宋体" w:cs="宋体"/>
                <w:b/>
                <w:color w:val="auto"/>
                <w:sz w:val="24"/>
                <w:szCs w:val="24"/>
              </w:rPr>
            </w:pPr>
          </w:p>
        </w:tc>
        <w:tc>
          <w:tcPr>
            <w:tcW w:w="750" w:type="dxa"/>
            <w:vAlign w:val="center"/>
          </w:tcPr>
          <w:p w14:paraId="16745B5E">
            <w:pPr>
              <w:rPr>
                <w:rFonts w:hint="eastAsia" w:ascii="宋体" w:hAnsi="宋体" w:eastAsia="宋体" w:cs="宋体"/>
                <w:b/>
                <w:color w:val="auto"/>
                <w:sz w:val="24"/>
                <w:szCs w:val="24"/>
              </w:rPr>
            </w:pPr>
          </w:p>
        </w:tc>
      </w:tr>
      <w:tr w14:paraId="3FBC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gridSpan w:val="2"/>
            <w:vMerge w:val="continue"/>
          </w:tcPr>
          <w:p w14:paraId="5D14CEB7">
            <w:pPr>
              <w:widowControl/>
              <w:jc w:val="center"/>
              <w:rPr>
                <w:rFonts w:hint="eastAsia" w:ascii="宋体" w:hAnsi="宋体" w:eastAsia="宋体" w:cs="宋体"/>
                <w:color w:val="auto"/>
                <w:kern w:val="0"/>
                <w:sz w:val="24"/>
                <w:szCs w:val="24"/>
              </w:rPr>
            </w:pPr>
          </w:p>
        </w:tc>
        <w:tc>
          <w:tcPr>
            <w:tcW w:w="992" w:type="dxa"/>
            <w:gridSpan w:val="2"/>
            <w:vAlign w:val="center"/>
          </w:tcPr>
          <w:p w14:paraId="024B2EAE">
            <w:pPr>
              <w:widowControl/>
              <w:numPr>
                <w:ilvl w:val="0"/>
                <w:numId w:val="3"/>
              </w:numPr>
              <w:rPr>
                <w:rFonts w:hint="eastAsia" w:ascii="宋体" w:hAnsi="宋体" w:eastAsia="宋体" w:cs="宋体"/>
                <w:color w:val="auto"/>
                <w:kern w:val="0"/>
                <w:sz w:val="24"/>
                <w:szCs w:val="24"/>
              </w:rPr>
            </w:pPr>
          </w:p>
        </w:tc>
        <w:tc>
          <w:tcPr>
            <w:tcW w:w="5245" w:type="dxa"/>
            <w:vAlign w:val="center"/>
          </w:tcPr>
          <w:p w14:paraId="194A87C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坚守岗位、不脱岗、不睡岗，不做与工作无关的任何事情。</w:t>
            </w:r>
          </w:p>
        </w:tc>
        <w:tc>
          <w:tcPr>
            <w:tcW w:w="949" w:type="dxa"/>
            <w:vAlign w:val="center"/>
          </w:tcPr>
          <w:p w14:paraId="5B47AA78">
            <w:pPr>
              <w:rPr>
                <w:rFonts w:hint="eastAsia" w:ascii="宋体" w:hAnsi="宋体" w:eastAsia="宋体" w:cs="宋体"/>
                <w:b/>
                <w:color w:val="auto"/>
                <w:sz w:val="24"/>
                <w:szCs w:val="24"/>
              </w:rPr>
            </w:pPr>
          </w:p>
        </w:tc>
        <w:tc>
          <w:tcPr>
            <w:tcW w:w="750" w:type="dxa"/>
            <w:vAlign w:val="center"/>
          </w:tcPr>
          <w:p w14:paraId="6763B1E1">
            <w:pPr>
              <w:rPr>
                <w:rFonts w:hint="eastAsia" w:ascii="宋体" w:hAnsi="宋体" w:eastAsia="宋体" w:cs="宋体"/>
                <w:b/>
                <w:color w:val="auto"/>
                <w:sz w:val="24"/>
                <w:szCs w:val="24"/>
              </w:rPr>
            </w:pPr>
          </w:p>
        </w:tc>
        <w:tc>
          <w:tcPr>
            <w:tcW w:w="750" w:type="dxa"/>
            <w:vAlign w:val="center"/>
          </w:tcPr>
          <w:p w14:paraId="76AC0157">
            <w:pPr>
              <w:rPr>
                <w:rFonts w:hint="eastAsia" w:ascii="宋体" w:hAnsi="宋体" w:eastAsia="宋体" w:cs="宋体"/>
                <w:b/>
                <w:color w:val="auto"/>
                <w:sz w:val="24"/>
                <w:szCs w:val="24"/>
              </w:rPr>
            </w:pPr>
          </w:p>
        </w:tc>
      </w:tr>
      <w:tr w14:paraId="09C3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9" w:type="dxa"/>
            <w:gridSpan w:val="2"/>
            <w:vMerge w:val="continue"/>
          </w:tcPr>
          <w:p w14:paraId="3A258058">
            <w:pPr>
              <w:widowControl/>
              <w:jc w:val="center"/>
              <w:rPr>
                <w:rFonts w:hint="eastAsia" w:ascii="宋体" w:hAnsi="宋体" w:eastAsia="宋体" w:cs="宋体"/>
                <w:color w:val="auto"/>
                <w:kern w:val="0"/>
                <w:sz w:val="24"/>
                <w:szCs w:val="24"/>
              </w:rPr>
            </w:pPr>
          </w:p>
        </w:tc>
        <w:tc>
          <w:tcPr>
            <w:tcW w:w="992" w:type="dxa"/>
            <w:gridSpan w:val="2"/>
            <w:vAlign w:val="center"/>
          </w:tcPr>
          <w:p w14:paraId="4BB99293">
            <w:pPr>
              <w:widowControl/>
              <w:numPr>
                <w:ilvl w:val="0"/>
                <w:numId w:val="3"/>
              </w:numPr>
              <w:rPr>
                <w:rFonts w:hint="eastAsia" w:ascii="宋体" w:hAnsi="宋体" w:eastAsia="宋体" w:cs="宋体"/>
                <w:color w:val="auto"/>
                <w:kern w:val="0"/>
                <w:sz w:val="24"/>
                <w:szCs w:val="24"/>
              </w:rPr>
            </w:pPr>
          </w:p>
        </w:tc>
        <w:tc>
          <w:tcPr>
            <w:tcW w:w="5245" w:type="dxa"/>
            <w:vAlign w:val="center"/>
          </w:tcPr>
          <w:p w14:paraId="2938ECBE">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有岗位职责并上墙。</w:t>
            </w:r>
          </w:p>
        </w:tc>
        <w:tc>
          <w:tcPr>
            <w:tcW w:w="949" w:type="dxa"/>
            <w:vAlign w:val="center"/>
          </w:tcPr>
          <w:p w14:paraId="07DEF89D">
            <w:pPr>
              <w:rPr>
                <w:rFonts w:hint="eastAsia" w:ascii="宋体" w:hAnsi="宋体" w:eastAsia="宋体" w:cs="宋体"/>
                <w:b/>
                <w:color w:val="auto"/>
                <w:sz w:val="24"/>
                <w:szCs w:val="24"/>
              </w:rPr>
            </w:pPr>
          </w:p>
        </w:tc>
        <w:tc>
          <w:tcPr>
            <w:tcW w:w="750" w:type="dxa"/>
            <w:vAlign w:val="center"/>
          </w:tcPr>
          <w:p w14:paraId="0FF44C5F">
            <w:pPr>
              <w:rPr>
                <w:rFonts w:hint="eastAsia" w:ascii="宋体" w:hAnsi="宋体" w:eastAsia="宋体" w:cs="宋体"/>
                <w:b/>
                <w:color w:val="auto"/>
                <w:sz w:val="24"/>
                <w:szCs w:val="24"/>
              </w:rPr>
            </w:pPr>
          </w:p>
        </w:tc>
        <w:tc>
          <w:tcPr>
            <w:tcW w:w="750" w:type="dxa"/>
            <w:vAlign w:val="center"/>
          </w:tcPr>
          <w:p w14:paraId="2A2287DE">
            <w:pPr>
              <w:rPr>
                <w:rFonts w:hint="eastAsia" w:ascii="宋体" w:hAnsi="宋体" w:eastAsia="宋体" w:cs="宋体"/>
                <w:b/>
                <w:color w:val="auto"/>
                <w:sz w:val="24"/>
                <w:szCs w:val="24"/>
              </w:rPr>
            </w:pPr>
          </w:p>
        </w:tc>
      </w:tr>
      <w:tr w14:paraId="25E1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9" w:type="dxa"/>
            <w:gridSpan w:val="2"/>
            <w:vMerge w:val="continue"/>
          </w:tcPr>
          <w:p w14:paraId="1DF07F89">
            <w:pPr>
              <w:widowControl/>
              <w:jc w:val="center"/>
              <w:rPr>
                <w:rFonts w:hint="eastAsia" w:ascii="宋体" w:hAnsi="宋体" w:eastAsia="宋体" w:cs="宋体"/>
                <w:color w:val="auto"/>
                <w:kern w:val="0"/>
                <w:sz w:val="24"/>
                <w:szCs w:val="24"/>
              </w:rPr>
            </w:pPr>
          </w:p>
        </w:tc>
        <w:tc>
          <w:tcPr>
            <w:tcW w:w="992" w:type="dxa"/>
            <w:gridSpan w:val="2"/>
            <w:vAlign w:val="center"/>
          </w:tcPr>
          <w:p w14:paraId="2E596464">
            <w:pPr>
              <w:widowControl/>
              <w:numPr>
                <w:ilvl w:val="0"/>
                <w:numId w:val="3"/>
              </w:numPr>
              <w:rPr>
                <w:rFonts w:hint="eastAsia" w:ascii="宋体" w:hAnsi="宋体" w:eastAsia="宋体" w:cs="宋体"/>
                <w:color w:val="auto"/>
                <w:kern w:val="0"/>
                <w:sz w:val="24"/>
                <w:szCs w:val="24"/>
              </w:rPr>
            </w:pPr>
          </w:p>
        </w:tc>
        <w:tc>
          <w:tcPr>
            <w:tcW w:w="5245" w:type="dxa"/>
            <w:vAlign w:val="center"/>
          </w:tcPr>
          <w:p w14:paraId="366D1DF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消防安全监控中心值班员必须持证上岗，要具备熟练操作消防控制柜的技能。</w:t>
            </w:r>
          </w:p>
        </w:tc>
        <w:tc>
          <w:tcPr>
            <w:tcW w:w="949" w:type="dxa"/>
            <w:vAlign w:val="center"/>
          </w:tcPr>
          <w:p w14:paraId="1322FA60">
            <w:pPr>
              <w:rPr>
                <w:rFonts w:hint="eastAsia" w:ascii="宋体" w:hAnsi="宋体" w:eastAsia="宋体" w:cs="宋体"/>
                <w:b/>
                <w:color w:val="auto"/>
                <w:sz w:val="24"/>
                <w:szCs w:val="24"/>
              </w:rPr>
            </w:pPr>
          </w:p>
        </w:tc>
        <w:tc>
          <w:tcPr>
            <w:tcW w:w="750" w:type="dxa"/>
            <w:vAlign w:val="center"/>
          </w:tcPr>
          <w:p w14:paraId="3FEBFB75">
            <w:pPr>
              <w:rPr>
                <w:rFonts w:hint="eastAsia" w:ascii="宋体" w:hAnsi="宋体" w:eastAsia="宋体" w:cs="宋体"/>
                <w:b/>
                <w:color w:val="auto"/>
                <w:sz w:val="24"/>
                <w:szCs w:val="24"/>
              </w:rPr>
            </w:pPr>
          </w:p>
        </w:tc>
        <w:tc>
          <w:tcPr>
            <w:tcW w:w="750" w:type="dxa"/>
            <w:vAlign w:val="center"/>
          </w:tcPr>
          <w:p w14:paraId="5B1A9563">
            <w:pPr>
              <w:rPr>
                <w:rFonts w:hint="eastAsia" w:ascii="宋体" w:hAnsi="宋体" w:eastAsia="宋体" w:cs="宋体"/>
                <w:b/>
                <w:color w:val="auto"/>
                <w:sz w:val="24"/>
                <w:szCs w:val="24"/>
              </w:rPr>
            </w:pPr>
          </w:p>
        </w:tc>
      </w:tr>
      <w:tr w14:paraId="7ADF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09" w:type="dxa"/>
            <w:gridSpan w:val="2"/>
            <w:vMerge w:val="continue"/>
          </w:tcPr>
          <w:p w14:paraId="6680F910">
            <w:pPr>
              <w:widowControl/>
              <w:jc w:val="center"/>
              <w:rPr>
                <w:rFonts w:hint="eastAsia" w:ascii="宋体" w:hAnsi="宋体" w:eastAsia="宋体" w:cs="宋体"/>
                <w:color w:val="auto"/>
                <w:kern w:val="0"/>
                <w:sz w:val="24"/>
                <w:szCs w:val="24"/>
              </w:rPr>
            </w:pPr>
          </w:p>
        </w:tc>
        <w:tc>
          <w:tcPr>
            <w:tcW w:w="992" w:type="dxa"/>
            <w:gridSpan w:val="2"/>
            <w:vAlign w:val="center"/>
          </w:tcPr>
          <w:p w14:paraId="7CDFBD44">
            <w:pPr>
              <w:widowControl/>
              <w:numPr>
                <w:ilvl w:val="0"/>
                <w:numId w:val="3"/>
              </w:numPr>
              <w:rPr>
                <w:rFonts w:hint="eastAsia" w:ascii="宋体" w:hAnsi="宋体" w:eastAsia="宋体" w:cs="宋体"/>
                <w:color w:val="auto"/>
                <w:kern w:val="0"/>
                <w:sz w:val="24"/>
                <w:szCs w:val="24"/>
              </w:rPr>
            </w:pPr>
          </w:p>
        </w:tc>
        <w:tc>
          <w:tcPr>
            <w:tcW w:w="5245" w:type="dxa"/>
            <w:vAlign w:val="center"/>
          </w:tcPr>
          <w:p w14:paraId="2E6CCD7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注意监控闭路电视画面出入的动态，按规定切换，保存至少一周的监控影像记录。</w:t>
            </w:r>
          </w:p>
        </w:tc>
        <w:tc>
          <w:tcPr>
            <w:tcW w:w="949" w:type="dxa"/>
            <w:vAlign w:val="center"/>
          </w:tcPr>
          <w:p w14:paraId="1F134080">
            <w:pPr>
              <w:rPr>
                <w:rFonts w:hint="eastAsia" w:ascii="宋体" w:hAnsi="宋体" w:eastAsia="宋体" w:cs="宋体"/>
                <w:b/>
                <w:color w:val="auto"/>
                <w:sz w:val="24"/>
                <w:szCs w:val="24"/>
              </w:rPr>
            </w:pPr>
          </w:p>
        </w:tc>
        <w:tc>
          <w:tcPr>
            <w:tcW w:w="750" w:type="dxa"/>
            <w:vAlign w:val="center"/>
          </w:tcPr>
          <w:p w14:paraId="409E220D">
            <w:pPr>
              <w:rPr>
                <w:rFonts w:hint="eastAsia" w:ascii="宋体" w:hAnsi="宋体" w:eastAsia="宋体" w:cs="宋体"/>
                <w:b/>
                <w:color w:val="auto"/>
                <w:sz w:val="24"/>
                <w:szCs w:val="24"/>
              </w:rPr>
            </w:pPr>
          </w:p>
        </w:tc>
        <w:tc>
          <w:tcPr>
            <w:tcW w:w="750" w:type="dxa"/>
            <w:vAlign w:val="center"/>
          </w:tcPr>
          <w:p w14:paraId="0D8D255E">
            <w:pPr>
              <w:rPr>
                <w:rFonts w:hint="eastAsia" w:ascii="宋体" w:hAnsi="宋体" w:eastAsia="宋体" w:cs="宋体"/>
                <w:b/>
                <w:color w:val="auto"/>
                <w:sz w:val="24"/>
                <w:szCs w:val="24"/>
              </w:rPr>
            </w:pPr>
          </w:p>
        </w:tc>
      </w:tr>
      <w:tr w14:paraId="2701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9" w:type="dxa"/>
            <w:gridSpan w:val="2"/>
            <w:vMerge w:val="continue"/>
          </w:tcPr>
          <w:p w14:paraId="602985AF">
            <w:pPr>
              <w:widowControl/>
              <w:jc w:val="center"/>
              <w:rPr>
                <w:rFonts w:hint="eastAsia" w:ascii="宋体" w:hAnsi="宋体" w:eastAsia="宋体" w:cs="宋体"/>
                <w:color w:val="auto"/>
                <w:kern w:val="0"/>
                <w:sz w:val="24"/>
                <w:szCs w:val="24"/>
              </w:rPr>
            </w:pPr>
          </w:p>
        </w:tc>
        <w:tc>
          <w:tcPr>
            <w:tcW w:w="992" w:type="dxa"/>
            <w:gridSpan w:val="2"/>
            <w:vAlign w:val="center"/>
          </w:tcPr>
          <w:p w14:paraId="33FA793F">
            <w:pPr>
              <w:widowControl/>
              <w:numPr>
                <w:ilvl w:val="0"/>
                <w:numId w:val="3"/>
              </w:numPr>
              <w:rPr>
                <w:rFonts w:hint="eastAsia" w:ascii="宋体" w:hAnsi="宋体" w:eastAsia="宋体" w:cs="宋体"/>
                <w:color w:val="auto"/>
                <w:kern w:val="0"/>
                <w:sz w:val="24"/>
                <w:szCs w:val="24"/>
              </w:rPr>
            </w:pPr>
          </w:p>
        </w:tc>
        <w:tc>
          <w:tcPr>
            <w:tcW w:w="5245" w:type="dxa"/>
            <w:vAlign w:val="center"/>
          </w:tcPr>
          <w:p w14:paraId="2B0A243B">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消防安全监控中心无闲杂人员进入。</w:t>
            </w:r>
          </w:p>
        </w:tc>
        <w:tc>
          <w:tcPr>
            <w:tcW w:w="949" w:type="dxa"/>
            <w:vAlign w:val="center"/>
          </w:tcPr>
          <w:p w14:paraId="3F1CA3B5">
            <w:pPr>
              <w:rPr>
                <w:rFonts w:hint="eastAsia" w:ascii="宋体" w:hAnsi="宋体" w:eastAsia="宋体" w:cs="宋体"/>
                <w:b/>
                <w:color w:val="auto"/>
                <w:sz w:val="24"/>
                <w:szCs w:val="24"/>
              </w:rPr>
            </w:pPr>
          </w:p>
        </w:tc>
        <w:tc>
          <w:tcPr>
            <w:tcW w:w="750" w:type="dxa"/>
            <w:vAlign w:val="center"/>
          </w:tcPr>
          <w:p w14:paraId="48C11A0A">
            <w:pPr>
              <w:rPr>
                <w:rFonts w:hint="eastAsia" w:ascii="宋体" w:hAnsi="宋体" w:eastAsia="宋体" w:cs="宋体"/>
                <w:b/>
                <w:color w:val="auto"/>
                <w:sz w:val="24"/>
                <w:szCs w:val="24"/>
              </w:rPr>
            </w:pPr>
          </w:p>
        </w:tc>
        <w:tc>
          <w:tcPr>
            <w:tcW w:w="750" w:type="dxa"/>
            <w:vAlign w:val="center"/>
          </w:tcPr>
          <w:p w14:paraId="3310CFD2">
            <w:pPr>
              <w:rPr>
                <w:rFonts w:hint="eastAsia" w:ascii="宋体" w:hAnsi="宋体" w:eastAsia="宋体" w:cs="宋体"/>
                <w:b/>
                <w:color w:val="auto"/>
                <w:sz w:val="24"/>
                <w:szCs w:val="24"/>
              </w:rPr>
            </w:pPr>
          </w:p>
        </w:tc>
      </w:tr>
      <w:tr w14:paraId="2065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09" w:type="dxa"/>
            <w:gridSpan w:val="2"/>
            <w:vMerge w:val="continue"/>
          </w:tcPr>
          <w:p w14:paraId="7C77A188">
            <w:pPr>
              <w:widowControl/>
              <w:jc w:val="center"/>
              <w:rPr>
                <w:rFonts w:hint="eastAsia" w:ascii="宋体" w:hAnsi="宋体" w:eastAsia="宋体" w:cs="宋体"/>
                <w:color w:val="auto"/>
                <w:kern w:val="0"/>
                <w:sz w:val="24"/>
                <w:szCs w:val="24"/>
              </w:rPr>
            </w:pPr>
          </w:p>
        </w:tc>
        <w:tc>
          <w:tcPr>
            <w:tcW w:w="992" w:type="dxa"/>
            <w:gridSpan w:val="2"/>
            <w:vAlign w:val="center"/>
          </w:tcPr>
          <w:p w14:paraId="147CE8BA">
            <w:pPr>
              <w:widowControl/>
              <w:numPr>
                <w:ilvl w:val="0"/>
                <w:numId w:val="3"/>
              </w:numPr>
              <w:rPr>
                <w:rFonts w:hint="eastAsia" w:ascii="宋体" w:hAnsi="宋体" w:eastAsia="宋体" w:cs="宋体"/>
                <w:color w:val="auto"/>
                <w:kern w:val="0"/>
                <w:sz w:val="24"/>
                <w:szCs w:val="24"/>
              </w:rPr>
            </w:pPr>
          </w:p>
        </w:tc>
        <w:tc>
          <w:tcPr>
            <w:tcW w:w="5245" w:type="dxa"/>
            <w:vAlign w:val="center"/>
          </w:tcPr>
          <w:p w14:paraId="16F8E6E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消防值班人员熟悉火灾（或疑似火灾）的处理程序，有相关应急预案。</w:t>
            </w:r>
          </w:p>
        </w:tc>
        <w:tc>
          <w:tcPr>
            <w:tcW w:w="949" w:type="dxa"/>
            <w:vAlign w:val="center"/>
          </w:tcPr>
          <w:p w14:paraId="65BE5899">
            <w:pPr>
              <w:rPr>
                <w:rFonts w:hint="eastAsia" w:ascii="宋体" w:hAnsi="宋体" w:eastAsia="宋体" w:cs="宋体"/>
                <w:b/>
                <w:color w:val="auto"/>
                <w:sz w:val="24"/>
                <w:szCs w:val="24"/>
              </w:rPr>
            </w:pPr>
          </w:p>
        </w:tc>
        <w:tc>
          <w:tcPr>
            <w:tcW w:w="750" w:type="dxa"/>
            <w:vAlign w:val="center"/>
          </w:tcPr>
          <w:p w14:paraId="5259C005">
            <w:pPr>
              <w:rPr>
                <w:rFonts w:hint="eastAsia" w:ascii="宋体" w:hAnsi="宋体" w:eastAsia="宋体" w:cs="宋体"/>
                <w:b/>
                <w:color w:val="auto"/>
                <w:sz w:val="24"/>
                <w:szCs w:val="24"/>
              </w:rPr>
            </w:pPr>
          </w:p>
        </w:tc>
        <w:tc>
          <w:tcPr>
            <w:tcW w:w="750" w:type="dxa"/>
            <w:vAlign w:val="center"/>
          </w:tcPr>
          <w:p w14:paraId="582862DF">
            <w:pPr>
              <w:rPr>
                <w:rFonts w:hint="eastAsia" w:ascii="宋体" w:hAnsi="宋体" w:eastAsia="宋体" w:cs="宋体"/>
                <w:b/>
                <w:color w:val="auto"/>
                <w:sz w:val="24"/>
                <w:szCs w:val="24"/>
              </w:rPr>
            </w:pPr>
          </w:p>
        </w:tc>
      </w:tr>
      <w:tr w14:paraId="2D08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9" w:type="dxa"/>
            <w:gridSpan w:val="2"/>
            <w:vMerge w:val="continue"/>
          </w:tcPr>
          <w:p w14:paraId="7FE0DA54">
            <w:pPr>
              <w:widowControl/>
              <w:jc w:val="center"/>
              <w:rPr>
                <w:rFonts w:hint="eastAsia" w:ascii="宋体" w:hAnsi="宋体" w:eastAsia="宋体" w:cs="宋体"/>
                <w:color w:val="auto"/>
                <w:kern w:val="0"/>
                <w:sz w:val="24"/>
                <w:szCs w:val="24"/>
              </w:rPr>
            </w:pPr>
          </w:p>
        </w:tc>
        <w:tc>
          <w:tcPr>
            <w:tcW w:w="992" w:type="dxa"/>
            <w:gridSpan w:val="2"/>
            <w:vAlign w:val="center"/>
          </w:tcPr>
          <w:p w14:paraId="7024C4D2">
            <w:pPr>
              <w:widowControl/>
              <w:numPr>
                <w:ilvl w:val="0"/>
                <w:numId w:val="3"/>
              </w:numPr>
              <w:rPr>
                <w:rFonts w:hint="eastAsia" w:ascii="宋体" w:hAnsi="宋体" w:eastAsia="宋体" w:cs="宋体"/>
                <w:color w:val="auto"/>
                <w:kern w:val="0"/>
                <w:sz w:val="24"/>
                <w:szCs w:val="24"/>
              </w:rPr>
            </w:pPr>
          </w:p>
        </w:tc>
        <w:tc>
          <w:tcPr>
            <w:tcW w:w="5245" w:type="dxa"/>
            <w:vAlign w:val="center"/>
          </w:tcPr>
          <w:p w14:paraId="4D9F9351">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秩序维护人员应该熟悉岗位范围内的客户情况。</w:t>
            </w:r>
          </w:p>
        </w:tc>
        <w:tc>
          <w:tcPr>
            <w:tcW w:w="949" w:type="dxa"/>
            <w:vAlign w:val="center"/>
          </w:tcPr>
          <w:p w14:paraId="7DE35AF8">
            <w:pPr>
              <w:rPr>
                <w:rFonts w:hint="eastAsia" w:ascii="宋体" w:hAnsi="宋体" w:eastAsia="宋体" w:cs="宋体"/>
                <w:b/>
                <w:color w:val="auto"/>
                <w:sz w:val="24"/>
                <w:szCs w:val="24"/>
              </w:rPr>
            </w:pPr>
          </w:p>
        </w:tc>
        <w:tc>
          <w:tcPr>
            <w:tcW w:w="750" w:type="dxa"/>
            <w:vAlign w:val="center"/>
          </w:tcPr>
          <w:p w14:paraId="1625E66A">
            <w:pPr>
              <w:rPr>
                <w:rFonts w:hint="eastAsia" w:ascii="宋体" w:hAnsi="宋体" w:eastAsia="宋体" w:cs="宋体"/>
                <w:b/>
                <w:color w:val="auto"/>
                <w:sz w:val="24"/>
                <w:szCs w:val="24"/>
              </w:rPr>
            </w:pPr>
          </w:p>
        </w:tc>
        <w:tc>
          <w:tcPr>
            <w:tcW w:w="750" w:type="dxa"/>
            <w:vAlign w:val="center"/>
          </w:tcPr>
          <w:p w14:paraId="47052FD2">
            <w:pPr>
              <w:rPr>
                <w:rFonts w:hint="eastAsia" w:ascii="宋体" w:hAnsi="宋体" w:eastAsia="宋体" w:cs="宋体"/>
                <w:b/>
                <w:color w:val="auto"/>
                <w:sz w:val="24"/>
                <w:szCs w:val="24"/>
              </w:rPr>
            </w:pPr>
          </w:p>
        </w:tc>
      </w:tr>
      <w:tr w14:paraId="7E94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9" w:type="dxa"/>
            <w:gridSpan w:val="2"/>
            <w:vMerge w:val="continue"/>
          </w:tcPr>
          <w:p w14:paraId="38E83475">
            <w:pPr>
              <w:widowControl/>
              <w:jc w:val="center"/>
              <w:rPr>
                <w:rFonts w:hint="eastAsia" w:ascii="宋体" w:hAnsi="宋体" w:eastAsia="宋体" w:cs="宋体"/>
                <w:color w:val="auto"/>
                <w:kern w:val="0"/>
                <w:sz w:val="24"/>
                <w:szCs w:val="24"/>
              </w:rPr>
            </w:pPr>
          </w:p>
        </w:tc>
        <w:tc>
          <w:tcPr>
            <w:tcW w:w="992" w:type="dxa"/>
            <w:gridSpan w:val="2"/>
            <w:vAlign w:val="center"/>
          </w:tcPr>
          <w:p w14:paraId="3F314F8F">
            <w:pPr>
              <w:widowControl/>
              <w:numPr>
                <w:ilvl w:val="0"/>
                <w:numId w:val="3"/>
              </w:numPr>
              <w:rPr>
                <w:rFonts w:hint="eastAsia" w:ascii="宋体" w:hAnsi="宋体" w:eastAsia="宋体" w:cs="宋体"/>
                <w:color w:val="auto"/>
                <w:kern w:val="0"/>
                <w:sz w:val="24"/>
                <w:szCs w:val="24"/>
              </w:rPr>
            </w:pPr>
          </w:p>
        </w:tc>
        <w:tc>
          <w:tcPr>
            <w:tcW w:w="5245" w:type="dxa"/>
            <w:vAlign w:val="center"/>
          </w:tcPr>
          <w:p w14:paraId="61C5FFBB">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遇有大风或下雨天气时，检查并关闭建筑公共区域范围内的窗户。</w:t>
            </w:r>
          </w:p>
        </w:tc>
        <w:tc>
          <w:tcPr>
            <w:tcW w:w="949" w:type="dxa"/>
            <w:vAlign w:val="center"/>
          </w:tcPr>
          <w:p w14:paraId="03F0A086">
            <w:pPr>
              <w:rPr>
                <w:rFonts w:hint="eastAsia" w:ascii="宋体" w:hAnsi="宋体" w:eastAsia="宋体" w:cs="宋体"/>
                <w:b/>
                <w:color w:val="auto"/>
                <w:sz w:val="24"/>
                <w:szCs w:val="24"/>
              </w:rPr>
            </w:pPr>
          </w:p>
        </w:tc>
        <w:tc>
          <w:tcPr>
            <w:tcW w:w="750" w:type="dxa"/>
            <w:vAlign w:val="center"/>
          </w:tcPr>
          <w:p w14:paraId="414AE442">
            <w:pPr>
              <w:rPr>
                <w:rFonts w:hint="eastAsia" w:ascii="宋体" w:hAnsi="宋体" w:eastAsia="宋体" w:cs="宋体"/>
                <w:b/>
                <w:color w:val="auto"/>
                <w:sz w:val="24"/>
                <w:szCs w:val="24"/>
              </w:rPr>
            </w:pPr>
          </w:p>
        </w:tc>
        <w:tc>
          <w:tcPr>
            <w:tcW w:w="750" w:type="dxa"/>
            <w:vAlign w:val="center"/>
          </w:tcPr>
          <w:p w14:paraId="71239EED">
            <w:pPr>
              <w:rPr>
                <w:rFonts w:hint="eastAsia" w:ascii="宋体" w:hAnsi="宋体" w:eastAsia="宋体" w:cs="宋体"/>
                <w:b/>
                <w:color w:val="auto"/>
                <w:sz w:val="24"/>
                <w:szCs w:val="24"/>
              </w:rPr>
            </w:pPr>
          </w:p>
        </w:tc>
      </w:tr>
      <w:tr w14:paraId="725D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701" w:type="dxa"/>
            <w:gridSpan w:val="4"/>
            <w:vAlign w:val="center"/>
          </w:tcPr>
          <w:p w14:paraId="2F7AB9EA">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秩序维护和消防监控管理服务</w:t>
            </w:r>
          </w:p>
          <w:p w14:paraId="123B101D">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评分细则</w:t>
            </w:r>
          </w:p>
          <w:p w14:paraId="7EE5F4A9">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及合计分值</w:t>
            </w:r>
          </w:p>
        </w:tc>
        <w:tc>
          <w:tcPr>
            <w:tcW w:w="6194" w:type="dxa"/>
            <w:gridSpan w:val="2"/>
            <w:vAlign w:val="center"/>
          </w:tcPr>
          <w:p w14:paraId="56E7E636">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共20分，每项2分。符合的2分，每项内发现某一人或某一小项不合格扣0.5分，全部不合格0分。</w:t>
            </w:r>
          </w:p>
        </w:tc>
        <w:tc>
          <w:tcPr>
            <w:tcW w:w="750" w:type="dxa"/>
          </w:tcPr>
          <w:p w14:paraId="19779856">
            <w:pPr>
              <w:rPr>
                <w:rFonts w:hint="eastAsia" w:ascii="宋体" w:hAnsi="宋体" w:eastAsia="宋体" w:cs="宋体"/>
                <w:b/>
                <w:color w:val="auto"/>
                <w:sz w:val="24"/>
                <w:szCs w:val="24"/>
              </w:rPr>
            </w:pPr>
          </w:p>
        </w:tc>
        <w:tc>
          <w:tcPr>
            <w:tcW w:w="750" w:type="dxa"/>
          </w:tcPr>
          <w:p w14:paraId="1C1BD23E">
            <w:pPr>
              <w:rPr>
                <w:rFonts w:hint="eastAsia" w:ascii="宋体" w:hAnsi="宋体" w:eastAsia="宋体" w:cs="宋体"/>
                <w:b/>
                <w:color w:val="auto"/>
                <w:sz w:val="24"/>
                <w:szCs w:val="24"/>
              </w:rPr>
            </w:pPr>
          </w:p>
        </w:tc>
      </w:tr>
      <w:tr w14:paraId="739D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18" w:type="dxa"/>
            <w:vMerge w:val="restart"/>
            <w:vAlign w:val="center"/>
          </w:tcPr>
          <w:p w14:paraId="017D2435">
            <w:pPr>
              <w:jc w:val="center"/>
              <w:rPr>
                <w:rFonts w:hint="eastAsia" w:ascii="宋体" w:hAnsi="宋体" w:eastAsia="宋体" w:cs="宋体"/>
                <w:b/>
                <w:bCs/>
                <w:color w:val="auto"/>
                <w:kern w:val="0"/>
                <w:sz w:val="24"/>
                <w:szCs w:val="24"/>
              </w:rPr>
            </w:pPr>
          </w:p>
          <w:p w14:paraId="38E2BEBA">
            <w:pPr>
              <w:jc w:val="center"/>
              <w:rPr>
                <w:rFonts w:hint="eastAsia" w:ascii="宋体" w:hAnsi="宋体" w:eastAsia="宋体" w:cs="宋体"/>
                <w:b/>
                <w:bCs/>
                <w:color w:val="auto"/>
                <w:kern w:val="0"/>
                <w:sz w:val="24"/>
                <w:szCs w:val="24"/>
              </w:rPr>
            </w:pPr>
          </w:p>
          <w:p w14:paraId="6DBBA542">
            <w:pPr>
              <w:jc w:val="center"/>
              <w:rPr>
                <w:rFonts w:hint="eastAsia" w:ascii="宋体" w:hAnsi="宋体" w:eastAsia="宋体" w:cs="宋体"/>
                <w:b/>
                <w:bCs/>
                <w:color w:val="auto"/>
                <w:kern w:val="0"/>
                <w:sz w:val="24"/>
                <w:szCs w:val="24"/>
              </w:rPr>
            </w:pPr>
          </w:p>
          <w:p w14:paraId="52BFC96A">
            <w:pPr>
              <w:jc w:val="center"/>
              <w:rPr>
                <w:rFonts w:hint="eastAsia" w:ascii="宋体" w:hAnsi="宋体" w:eastAsia="宋体" w:cs="宋体"/>
                <w:b/>
                <w:bCs/>
                <w:color w:val="auto"/>
                <w:kern w:val="0"/>
                <w:sz w:val="24"/>
                <w:szCs w:val="24"/>
              </w:rPr>
            </w:pPr>
          </w:p>
          <w:p w14:paraId="229ECBB0">
            <w:pPr>
              <w:jc w:val="center"/>
              <w:rPr>
                <w:rFonts w:hint="eastAsia" w:ascii="宋体" w:hAnsi="宋体" w:eastAsia="宋体" w:cs="宋体"/>
                <w:b/>
                <w:bCs/>
                <w:color w:val="auto"/>
                <w:kern w:val="0"/>
                <w:sz w:val="24"/>
                <w:szCs w:val="24"/>
              </w:rPr>
            </w:pPr>
          </w:p>
          <w:p w14:paraId="40F8F328">
            <w:pPr>
              <w:jc w:val="center"/>
              <w:rPr>
                <w:rFonts w:hint="eastAsia" w:ascii="宋体" w:hAnsi="宋体" w:eastAsia="宋体" w:cs="宋体"/>
                <w:b/>
                <w:bCs/>
                <w:color w:val="auto"/>
                <w:kern w:val="0"/>
                <w:sz w:val="24"/>
                <w:szCs w:val="24"/>
              </w:rPr>
            </w:pPr>
          </w:p>
          <w:p w14:paraId="299525AA">
            <w:pPr>
              <w:jc w:val="center"/>
              <w:rPr>
                <w:rFonts w:hint="eastAsia" w:ascii="宋体" w:hAnsi="宋体" w:eastAsia="宋体" w:cs="宋体"/>
                <w:b/>
                <w:bCs/>
                <w:color w:val="auto"/>
                <w:kern w:val="0"/>
                <w:sz w:val="24"/>
                <w:szCs w:val="24"/>
              </w:rPr>
            </w:pPr>
          </w:p>
          <w:p w14:paraId="59D2C652">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环</w:t>
            </w:r>
          </w:p>
          <w:p w14:paraId="060F1049">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境</w:t>
            </w:r>
          </w:p>
          <w:p w14:paraId="0AF0617E">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卫</w:t>
            </w:r>
          </w:p>
          <w:p w14:paraId="42D8CF41">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生</w:t>
            </w:r>
          </w:p>
          <w:p w14:paraId="1293B819">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管</w:t>
            </w:r>
          </w:p>
          <w:p w14:paraId="480A557F">
            <w:pPr>
              <w:jc w:val="center"/>
              <w:rPr>
                <w:rFonts w:hint="eastAsia" w:ascii="宋体" w:hAnsi="宋体" w:eastAsia="宋体" w:cs="宋体"/>
                <w:b/>
                <w:color w:val="auto"/>
                <w:sz w:val="24"/>
                <w:szCs w:val="24"/>
              </w:rPr>
            </w:pPr>
            <w:r>
              <w:rPr>
                <w:rFonts w:hint="eastAsia" w:ascii="宋体" w:hAnsi="宋体" w:eastAsia="宋体" w:cs="宋体"/>
                <w:b/>
                <w:bCs/>
                <w:color w:val="auto"/>
                <w:kern w:val="0"/>
                <w:sz w:val="24"/>
                <w:szCs w:val="24"/>
              </w:rPr>
              <w:t>理</w:t>
            </w:r>
          </w:p>
        </w:tc>
        <w:tc>
          <w:tcPr>
            <w:tcW w:w="574" w:type="dxa"/>
            <w:gridSpan w:val="2"/>
            <w:vMerge w:val="restart"/>
          </w:tcPr>
          <w:p w14:paraId="4F7ECEBD">
            <w:pPr>
              <w:widowControl/>
              <w:jc w:val="center"/>
              <w:rPr>
                <w:rFonts w:hint="eastAsia" w:ascii="宋体" w:hAnsi="宋体" w:eastAsia="宋体" w:cs="宋体"/>
                <w:b/>
                <w:bCs/>
                <w:color w:val="auto"/>
                <w:kern w:val="0"/>
                <w:sz w:val="24"/>
                <w:szCs w:val="24"/>
              </w:rPr>
            </w:pPr>
          </w:p>
          <w:p w14:paraId="4ECE0E30">
            <w:pPr>
              <w:widowControl/>
              <w:jc w:val="center"/>
              <w:rPr>
                <w:rFonts w:hint="eastAsia" w:ascii="宋体" w:hAnsi="宋体" w:eastAsia="宋体" w:cs="宋体"/>
                <w:b/>
                <w:bCs/>
                <w:color w:val="auto"/>
                <w:kern w:val="0"/>
                <w:sz w:val="24"/>
                <w:szCs w:val="24"/>
              </w:rPr>
            </w:pPr>
          </w:p>
          <w:p w14:paraId="520325FF">
            <w:pPr>
              <w:widowControl/>
              <w:jc w:val="center"/>
              <w:rPr>
                <w:rFonts w:hint="eastAsia" w:ascii="宋体" w:hAnsi="宋体" w:eastAsia="宋体" w:cs="宋体"/>
                <w:b/>
                <w:bCs/>
                <w:color w:val="auto"/>
                <w:kern w:val="0"/>
                <w:sz w:val="24"/>
                <w:szCs w:val="24"/>
              </w:rPr>
            </w:pPr>
          </w:p>
          <w:p w14:paraId="5DD58A51">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公</w:t>
            </w:r>
          </w:p>
          <w:p w14:paraId="642827BB">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共</w:t>
            </w:r>
          </w:p>
          <w:p w14:paraId="738916C2">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区</w:t>
            </w:r>
          </w:p>
          <w:p w14:paraId="6D3B0AE8">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域</w:t>
            </w:r>
          </w:p>
          <w:p w14:paraId="0D1E5ED8">
            <w:pPr>
              <w:widowControl/>
              <w:jc w:val="center"/>
              <w:rPr>
                <w:rFonts w:hint="eastAsia" w:ascii="宋体" w:hAnsi="宋体" w:eastAsia="宋体" w:cs="宋体"/>
                <w:color w:val="auto"/>
                <w:kern w:val="0"/>
                <w:sz w:val="24"/>
                <w:szCs w:val="24"/>
              </w:rPr>
            </w:pPr>
          </w:p>
        </w:tc>
        <w:tc>
          <w:tcPr>
            <w:tcW w:w="709" w:type="dxa"/>
            <w:vAlign w:val="center"/>
          </w:tcPr>
          <w:p w14:paraId="612941FC">
            <w:pPr>
              <w:widowControl/>
              <w:numPr>
                <w:ilvl w:val="0"/>
                <w:numId w:val="4"/>
              </w:numPr>
              <w:rPr>
                <w:rFonts w:hint="eastAsia" w:ascii="宋体" w:hAnsi="宋体" w:eastAsia="宋体" w:cs="宋体"/>
                <w:color w:val="auto"/>
                <w:kern w:val="0"/>
                <w:sz w:val="24"/>
                <w:szCs w:val="24"/>
              </w:rPr>
            </w:pPr>
          </w:p>
        </w:tc>
        <w:tc>
          <w:tcPr>
            <w:tcW w:w="5245" w:type="dxa"/>
            <w:vAlign w:val="center"/>
          </w:tcPr>
          <w:p w14:paraId="06D53F4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地面：干净清洁，无污迹、无纸屑、无口香胶迹、无水痕、无堆放杂物。</w:t>
            </w:r>
          </w:p>
        </w:tc>
        <w:tc>
          <w:tcPr>
            <w:tcW w:w="949" w:type="dxa"/>
          </w:tcPr>
          <w:p w14:paraId="3DE8913B">
            <w:pPr>
              <w:rPr>
                <w:rFonts w:hint="eastAsia" w:ascii="宋体" w:hAnsi="宋体" w:eastAsia="宋体" w:cs="宋体"/>
                <w:b/>
                <w:color w:val="auto"/>
                <w:sz w:val="24"/>
                <w:szCs w:val="24"/>
              </w:rPr>
            </w:pPr>
          </w:p>
        </w:tc>
        <w:tc>
          <w:tcPr>
            <w:tcW w:w="750" w:type="dxa"/>
          </w:tcPr>
          <w:p w14:paraId="1E185E80">
            <w:pPr>
              <w:rPr>
                <w:rFonts w:hint="eastAsia" w:ascii="宋体" w:hAnsi="宋体" w:eastAsia="宋体" w:cs="宋体"/>
                <w:b/>
                <w:color w:val="auto"/>
                <w:sz w:val="24"/>
                <w:szCs w:val="24"/>
              </w:rPr>
            </w:pPr>
          </w:p>
        </w:tc>
        <w:tc>
          <w:tcPr>
            <w:tcW w:w="750" w:type="dxa"/>
          </w:tcPr>
          <w:p w14:paraId="27EE14B7">
            <w:pPr>
              <w:rPr>
                <w:rFonts w:hint="eastAsia" w:ascii="宋体" w:hAnsi="宋体" w:eastAsia="宋体" w:cs="宋体"/>
                <w:b/>
                <w:color w:val="auto"/>
                <w:sz w:val="24"/>
                <w:szCs w:val="24"/>
              </w:rPr>
            </w:pPr>
          </w:p>
        </w:tc>
      </w:tr>
      <w:tr w14:paraId="12C3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18" w:type="dxa"/>
            <w:vMerge w:val="continue"/>
          </w:tcPr>
          <w:p w14:paraId="7BE4B393">
            <w:pPr>
              <w:rPr>
                <w:rFonts w:hint="eastAsia" w:ascii="宋体" w:hAnsi="宋体" w:eastAsia="宋体" w:cs="宋体"/>
                <w:b/>
                <w:color w:val="auto"/>
                <w:sz w:val="24"/>
                <w:szCs w:val="24"/>
              </w:rPr>
            </w:pPr>
          </w:p>
        </w:tc>
        <w:tc>
          <w:tcPr>
            <w:tcW w:w="574" w:type="dxa"/>
            <w:gridSpan w:val="2"/>
            <w:vMerge w:val="continue"/>
          </w:tcPr>
          <w:p w14:paraId="0FC9F608">
            <w:pPr>
              <w:widowControl/>
              <w:jc w:val="center"/>
              <w:rPr>
                <w:rFonts w:hint="eastAsia" w:ascii="宋体" w:hAnsi="宋体" w:eastAsia="宋体" w:cs="宋体"/>
                <w:color w:val="auto"/>
                <w:kern w:val="0"/>
                <w:sz w:val="24"/>
                <w:szCs w:val="24"/>
              </w:rPr>
            </w:pPr>
          </w:p>
        </w:tc>
        <w:tc>
          <w:tcPr>
            <w:tcW w:w="709" w:type="dxa"/>
            <w:vAlign w:val="center"/>
          </w:tcPr>
          <w:p w14:paraId="51F04C79">
            <w:pPr>
              <w:widowControl/>
              <w:numPr>
                <w:ilvl w:val="0"/>
                <w:numId w:val="4"/>
              </w:numPr>
              <w:rPr>
                <w:rFonts w:hint="eastAsia" w:ascii="宋体" w:hAnsi="宋体" w:eastAsia="宋体" w:cs="宋体"/>
                <w:color w:val="auto"/>
                <w:kern w:val="0"/>
                <w:sz w:val="24"/>
                <w:szCs w:val="24"/>
              </w:rPr>
            </w:pPr>
          </w:p>
        </w:tc>
        <w:tc>
          <w:tcPr>
            <w:tcW w:w="5245" w:type="dxa"/>
            <w:vAlign w:val="center"/>
          </w:tcPr>
          <w:p w14:paraId="0AB2A74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楼梯(扶手)：台阶及边角无杂物、灰尘、扶手表面无灰尘。</w:t>
            </w:r>
          </w:p>
        </w:tc>
        <w:tc>
          <w:tcPr>
            <w:tcW w:w="949" w:type="dxa"/>
          </w:tcPr>
          <w:p w14:paraId="02C94404">
            <w:pPr>
              <w:rPr>
                <w:rFonts w:hint="eastAsia" w:ascii="宋体" w:hAnsi="宋体" w:eastAsia="宋体" w:cs="宋体"/>
                <w:b/>
                <w:color w:val="auto"/>
                <w:sz w:val="24"/>
                <w:szCs w:val="24"/>
              </w:rPr>
            </w:pPr>
          </w:p>
        </w:tc>
        <w:tc>
          <w:tcPr>
            <w:tcW w:w="750" w:type="dxa"/>
          </w:tcPr>
          <w:p w14:paraId="7E42F769">
            <w:pPr>
              <w:rPr>
                <w:rFonts w:hint="eastAsia" w:ascii="宋体" w:hAnsi="宋体" w:eastAsia="宋体" w:cs="宋体"/>
                <w:b/>
                <w:color w:val="auto"/>
                <w:sz w:val="24"/>
                <w:szCs w:val="24"/>
              </w:rPr>
            </w:pPr>
          </w:p>
        </w:tc>
        <w:tc>
          <w:tcPr>
            <w:tcW w:w="750" w:type="dxa"/>
          </w:tcPr>
          <w:p w14:paraId="6A1A6C8F">
            <w:pPr>
              <w:rPr>
                <w:rFonts w:hint="eastAsia" w:ascii="宋体" w:hAnsi="宋体" w:eastAsia="宋体" w:cs="宋体"/>
                <w:b/>
                <w:color w:val="auto"/>
                <w:sz w:val="24"/>
                <w:szCs w:val="24"/>
              </w:rPr>
            </w:pPr>
          </w:p>
        </w:tc>
      </w:tr>
      <w:tr w14:paraId="6AEE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18" w:type="dxa"/>
            <w:vMerge w:val="continue"/>
          </w:tcPr>
          <w:p w14:paraId="72F6DECB">
            <w:pPr>
              <w:rPr>
                <w:rFonts w:hint="eastAsia" w:ascii="宋体" w:hAnsi="宋体" w:eastAsia="宋体" w:cs="宋体"/>
                <w:b/>
                <w:color w:val="auto"/>
                <w:sz w:val="24"/>
                <w:szCs w:val="24"/>
              </w:rPr>
            </w:pPr>
          </w:p>
        </w:tc>
        <w:tc>
          <w:tcPr>
            <w:tcW w:w="574" w:type="dxa"/>
            <w:gridSpan w:val="2"/>
            <w:vMerge w:val="continue"/>
          </w:tcPr>
          <w:p w14:paraId="03CDF794">
            <w:pPr>
              <w:widowControl/>
              <w:jc w:val="center"/>
              <w:rPr>
                <w:rFonts w:hint="eastAsia" w:ascii="宋体" w:hAnsi="宋体" w:eastAsia="宋体" w:cs="宋体"/>
                <w:color w:val="auto"/>
                <w:kern w:val="0"/>
                <w:sz w:val="24"/>
                <w:szCs w:val="24"/>
              </w:rPr>
            </w:pPr>
          </w:p>
        </w:tc>
        <w:tc>
          <w:tcPr>
            <w:tcW w:w="709" w:type="dxa"/>
            <w:vAlign w:val="center"/>
          </w:tcPr>
          <w:p w14:paraId="0F9F968D">
            <w:pPr>
              <w:widowControl/>
              <w:numPr>
                <w:ilvl w:val="0"/>
                <w:numId w:val="4"/>
              </w:numPr>
              <w:rPr>
                <w:rFonts w:hint="eastAsia" w:ascii="宋体" w:hAnsi="宋体" w:eastAsia="宋体" w:cs="宋体"/>
                <w:color w:val="auto"/>
                <w:kern w:val="0"/>
                <w:sz w:val="24"/>
                <w:szCs w:val="24"/>
              </w:rPr>
            </w:pPr>
          </w:p>
        </w:tc>
        <w:tc>
          <w:tcPr>
            <w:tcW w:w="5245" w:type="dxa"/>
            <w:vAlign w:val="center"/>
          </w:tcPr>
          <w:p w14:paraId="785F520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墙面、门窗和玻璃：无污迹、无积尘、无乱张贴物、无明显手印、无杂物。</w:t>
            </w:r>
          </w:p>
        </w:tc>
        <w:tc>
          <w:tcPr>
            <w:tcW w:w="949" w:type="dxa"/>
          </w:tcPr>
          <w:p w14:paraId="7BDA8FDC">
            <w:pPr>
              <w:rPr>
                <w:rFonts w:hint="eastAsia" w:ascii="宋体" w:hAnsi="宋体" w:eastAsia="宋体" w:cs="宋体"/>
                <w:b/>
                <w:color w:val="auto"/>
                <w:sz w:val="24"/>
                <w:szCs w:val="24"/>
              </w:rPr>
            </w:pPr>
          </w:p>
        </w:tc>
        <w:tc>
          <w:tcPr>
            <w:tcW w:w="750" w:type="dxa"/>
          </w:tcPr>
          <w:p w14:paraId="0ACDE97B">
            <w:pPr>
              <w:rPr>
                <w:rFonts w:hint="eastAsia" w:ascii="宋体" w:hAnsi="宋体" w:eastAsia="宋体" w:cs="宋体"/>
                <w:b/>
                <w:color w:val="auto"/>
                <w:sz w:val="24"/>
                <w:szCs w:val="24"/>
              </w:rPr>
            </w:pPr>
          </w:p>
        </w:tc>
        <w:tc>
          <w:tcPr>
            <w:tcW w:w="750" w:type="dxa"/>
          </w:tcPr>
          <w:p w14:paraId="1882BF38">
            <w:pPr>
              <w:rPr>
                <w:rFonts w:hint="eastAsia" w:ascii="宋体" w:hAnsi="宋体" w:eastAsia="宋体" w:cs="宋体"/>
                <w:b/>
                <w:color w:val="auto"/>
                <w:sz w:val="24"/>
                <w:szCs w:val="24"/>
              </w:rPr>
            </w:pPr>
          </w:p>
        </w:tc>
      </w:tr>
      <w:tr w14:paraId="7CCF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18" w:type="dxa"/>
            <w:vMerge w:val="continue"/>
          </w:tcPr>
          <w:p w14:paraId="5CFB58A7">
            <w:pPr>
              <w:rPr>
                <w:rFonts w:hint="eastAsia" w:ascii="宋体" w:hAnsi="宋体" w:eastAsia="宋体" w:cs="宋体"/>
                <w:b/>
                <w:color w:val="auto"/>
                <w:sz w:val="24"/>
                <w:szCs w:val="24"/>
              </w:rPr>
            </w:pPr>
          </w:p>
        </w:tc>
        <w:tc>
          <w:tcPr>
            <w:tcW w:w="574" w:type="dxa"/>
            <w:gridSpan w:val="2"/>
            <w:vMerge w:val="continue"/>
          </w:tcPr>
          <w:p w14:paraId="3184F1FC">
            <w:pPr>
              <w:widowControl/>
              <w:jc w:val="center"/>
              <w:rPr>
                <w:rFonts w:hint="eastAsia" w:ascii="宋体" w:hAnsi="宋体" w:eastAsia="宋体" w:cs="宋体"/>
                <w:color w:val="auto"/>
                <w:kern w:val="0"/>
                <w:sz w:val="24"/>
                <w:szCs w:val="24"/>
              </w:rPr>
            </w:pPr>
          </w:p>
        </w:tc>
        <w:tc>
          <w:tcPr>
            <w:tcW w:w="709" w:type="dxa"/>
            <w:vAlign w:val="center"/>
          </w:tcPr>
          <w:p w14:paraId="544418ED">
            <w:pPr>
              <w:widowControl/>
              <w:numPr>
                <w:ilvl w:val="0"/>
                <w:numId w:val="4"/>
              </w:numPr>
              <w:rPr>
                <w:rFonts w:hint="eastAsia" w:ascii="宋体" w:hAnsi="宋体" w:eastAsia="宋体" w:cs="宋体"/>
                <w:color w:val="auto"/>
                <w:kern w:val="0"/>
                <w:sz w:val="24"/>
                <w:szCs w:val="24"/>
              </w:rPr>
            </w:pPr>
          </w:p>
        </w:tc>
        <w:tc>
          <w:tcPr>
            <w:tcW w:w="5245" w:type="dxa"/>
            <w:vAlign w:val="center"/>
          </w:tcPr>
          <w:p w14:paraId="537D27C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电梯轿厢：无污迹、无明显手印和划痕、无乱张贴物、无异味。</w:t>
            </w:r>
          </w:p>
        </w:tc>
        <w:tc>
          <w:tcPr>
            <w:tcW w:w="949" w:type="dxa"/>
          </w:tcPr>
          <w:p w14:paraId="036B8B15">
            <w:pPr>
              <w:rPr>
                <w:rFonts w:hint="eastAsia" w:ascii="宋体" w:hAnsi="宋体" w:eastAsia="宋体" w:cs="宋体"/>
                <w:b/>
                <w:color w:val="auto"/>
                <w:sz w:val="24"/>
                <w:szCs w:val="24"/>
              </w:rPr>
            </w:pPr>
          </w:p>
        </w:tc>
        <w:tc>
          <w:tcPr>
            <w:tcW w:w="750" w:type="dxa"/>
          </w:tcPr>
          <w:p w14:paraId="4FC3684A">
            <w:pPr>
              <w:rPr>
                <w:rFonts w:hint="eastAsia" w:ascii="宋体" w:hAnsi="宋体" w:eastAsia="宋体" w:cs="宋体"/>
                <w:b/>
                <w:color w:val="auto"/>
                <w:sz w:val="24"/>
                <w:szCs w:val="24"/>
              </w:rPr>
            </w:pPr>
          </w:p>
        </w:tc>
        <w:tc>
          <w:tcPr>
            <w:tcW w:w="750" w:type="dxa"/>
          </w:tcPr>
          <w:p w14:paraId="1684B98D">
            <w:pPr>
              <w:rPr>
                <w:rFonts w:hint="eastAsia" w:ascii="宋体" w:hAnsi="宋体" w:eastAsia="宋体" w:cs="宋体"/>
                <w:b/>
                <w:color w:val="auto"/>
                <w:sz w:val="24"/>
                <w:szCs w:val="24"/>
              </w:rPr>
            </w:pPr>
          </w:p>
        </w:tc>
      </w:tr>
      <w:tr w14:paraId="340B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18" w:type="dxa"/>
            <w:vMerge w:val="continue"/>
          </w:tcPr>
          <w:p w14:paraId="2C77B7ED">
            <w:pPr>
              <w:rPr>
                <w:rFonts w:hint="eastAsia" w:ascii="宋体" w:hAnsi="宋体" w:eastAsia="宋体" w:cs="宋体"/>
                <w:b/>
                <w:color w:val="auto"/>
                <w:sz w:val="24"/>
                <w:szCs w:val="24"/>
              </w:rPr>
            </w:pPr>
          </w:p>
        </w:tc>
        <w:tc>
          <w:tcPr>
            <w:tcW w:w="574" w:type="dxa"/>
            <w:gridSpan w:val="2"/>
            <w:vMerge w:val="continue"/>
          </w:tcPr>
          <w:p w14:paraId="07D7D173">
            <w:pPr>
              <w:widowControl/>
              <w:jc w:val="center"/>
              <w:rPr>
                <w:rFonts w:hint="eastAsia" w:ascii="宋体" w:hAnsi="宋体" w:eastAsia="宋体" w:cs="宋体"/>
                <w:color w:val="auto"/>
                <w:kern w:val="0"/>
                <w:sz w:val="24"/>
                <w:szCs w:val="24"/>
              </w:rPr>
            </w:pPr>
          </w:p>
        </w:tc>
        <w:tc>
          <w:tcPr>
            <w:tcW w:w="709" w:type="dxa"/>
            <w:vAlign w:val="center"/>
          </w:tcPr>
          <w:p w14:paraId="7D8ACDCA">
            <w:pPr>
              <w:widowControl/>
              <w:numPr>
                <w:ilvl w:val="0"/>
                <w:numId w:val="4"/>
              </w:numPr>
              <w:rPr>
                <w:rFonts w:hint="eastAsia" w:ascii="宋体" w:hAnsi="宋体" w:eastAsia="宋体" w:cs="宋体"/>
                <w:color w:val="auto"/>
                <w:kern w:val="0"/>
                <w:sz w:val="24"/>
                <w:szCs w:val="24"/>
              </w:rPr>
            </w:pPr>
          </w:p>
        </w:tc>
        <w:tc>
          <w:tcPr>
            <w:tcW w:w="5245" w:type="dxa"/>
            <w:vAlign w:val="center"/>
          </w:tcPr>
          <w:p w14:paraId="5105B43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消防栓：无污迹、无积尘。</w:t>
            </w:r>
          </w:p>
        </w:tc>
        <w:tc>
          <w:tcPr>
            <w:tcW w:w="949" w:type="dxa"/>
          </w:tcPr>
          <w:p w14:paraId="62E0A416">
            <w:pPr>
              <w:rPr>
                <w:rFonts w:hint="eastAsia" w:ascii="宋体" w:hAnsi="宋体" w:eastAsia="宋体" w:cs="宋体"/>
                <w:b/>
                <w:color w:val="auto"/>
                <w:sz w:val="24"/>
                <w:szCs w:val="24"/>
              </w:rPr>
            </w:pPr>
          </w:p>
        </w:tc>
        <w:tc>
          <w:tcPr>
            <w:tcW w:w="750" w:type="dxa"/>
          </w:tcPr>
          <w:p w14:paraId="5F03B99B">
            <w:pPr>
              <w:rPr>
                <w:rFonts w:hint="eastAsia" w:ascii="宋体" w:hAnsi="宋体" w:eastAsia="宋体" w:cs="宋体"/>
                <w:b/>
                <w:color w:val="auto"/>
                <w:sz w:val="24"/>
                <w:szCs w:val="24"/>
              </w:rPr>
            </w:pPr>
          </w:p>
        </w:tc>
        <w:tc>
          <w:tcPr>
            <w:tcW w:w="750" w:type="dxa"/>
          </w:tcPr>
          <w:p w14:paraId="2CF45271">
            <w:pPr>
              <w:rPr>
                <w:rFonts w:hint="eastAsia" w:ascii="宋体" w:hAnsi="宋体" w:eastAsia="宋体" w:cs="宋体"/>
                <w:b/>
                <w:color w:val="auto"/>
                <w:sz w:val="24"/>
                <w:szCs w:val="24"/>
              </w:rPr>
            </w:pPr>
          </w:p>
        </w:tc>
      </w:tr>
      <w:tr w14:paraId="026D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18" w:type="dxa"/>
            <w:vMerge w:val="continue"/>
          </w:tcPr>
          <w:p w14:paraId="37185427">
            <w:pPr>
              <w:rPr>
                <w:rFonts w:hint="eastAsia" w:ascii="宋体" w:hAnsi="宋体" w:eastAsia="宋体" w:cs="宋体"/>
                <w:b/>
                <w:color w:val="auto"/>
                <w:sz w:val="24"/>
                <w:szCs w:val="24"/>
              </w:rPr>
            </w:pPr>
          </w:p>
        </w:tc>
        <w:tc>
          <w:tcPr>
            <w:tcW w:w="574" w:type="dxa"/>
            <w:gridSpan w:val="2"/>
            <w:vMerge w:val="continue"/>
          </w:tcPr>
          <w:p w14:paraId="3B61327C">
            <w:pPr>
              <w:widowControl/>
              <w:jc w:val="center"/>
              <w:rPr>
                <w:rFonts w:hint="eastAsia" w:ascii="宋体" w:hAnsi="宋体" w:eastAsia="宋体" w:cs="宋体"/>
                <w:color w:val="auto"/>
                <w:kern w:val="0"/>
                <w:sz w:val="24"/>
                <w:szCs w:val="24"/>
              </w:rPr>
            </w:pPr>
          </w:p>
        </w:tc>
        <w:tc>
          <w:tcPr>
            <w:tcW w:w="709" w:type="dxa"/>
            <w:vAlign w:val="center"/>
          </w:tcPr>
          <w:p w14:paraId="1ADAA27B">
            <w:pPr>
              <w:widowControl/>
              <w:numPr>
                <w:ilvl w:val="0"/>
                <w:numId w:val="4"/>
              </w:numPr>
              <w:rPr>
                <w:rFonts w:hint="eastAsia" w:ascii="宋体" w:hAnsi="宋体" w:eastAsia="宋体" w:cs="宋体"/>
                <w:color w:val="auto"/>
                <w:kern w:val="0"/>
                <w:sz w:val="24"/>
                <w:szCs w:val="24"/>
              </w:rPr>
            </w:pPr>
          </w:p>
        </w:tc>
        <w:tc>
          <w:tcPr>
            <w:tcW w:w="5245" w:type="dxa"/>
            <w:vAlign w:val="center"/>
          </w:tcPr>
          <w:p w14:paraId="5097FD9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垃圾桶：垃圾桶内外保持干净、无异味、垃圾存放不得超过箱内2/3。</w:t>
            </w:r>
          </w:p>
        </w:tc>
        <w:tc>
          <w:tcPr>
            <w:tcW w:w="949" w:type="dxa"/>
          </w:tcPr>
          <w:p w14:paraId="71E8201B">
            <w:pPr>
              <w:rPr>
                <w:rFonts w:hint="eastAsia" w:ascii="宋体" w:hAnsi="宋体" w:eastAsia="宋体" w:cs="宋体"/>
                <w:b/>
                <w:color w:val="auto"/>
                <w:sz w:val="24"/>
                <w:szCs w:val="24"/>
              </w:rPr>
            </w:pPr>
          </w:p>
        </w:tc>
        <w:tc>
          <w:tcPr>
            <w:tcW w:w="750" w:type="dxa"/>
          </w:tcPr>
          <w:p w14:paraId="7124A9FC">
            <w:pPr>
              <w:rPr>
                <w:rFonts w:hint="eastAsia" w:ascii="宋体" w:hAnsi="宋体" w:eastAsia="宋体" w:cs="宋体"/>
                <w:b/>
                <w:color w:val="auto"/>
                <w:sz w:val="24"/>
                <w:szCs w:val="24"/>
              </w:rPr>
            </w:pPr>
          </w:p>
        </w:tc>
        <w:tc>
          <w:tcPr>
            <w:tcW w:w="750" w:type="dxa"/>
          </w:tcPr>
          <w:p w14:paraId="269A2441">
            <w:pPr>
              <w:rPr>
                <w:rFonts w:hint="eastAsia" w:ascii="宋体" w:hAnsi="宋体" w:eastAsia="宋体" w:cs="宋体"/>
                <w:b/>
                <w:color w:val="auto"/>
                <w:sz w:val="24"/>
                <w:szCs w:val="24"/>
              </w:rPr>
            </w:pPr>
          </w:p>
        </w:tc>
      </w:tr>
      <w:tr w14:paraId="0641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18" w:type="dxa"/>
            <w:vMerge w:val="continue"/>
          </w:tcPr>
          <w:p w14:paraId="43B65A0E">
            <w:pPr>
              <w:rPr>
                <w:rFonts w:hint="eastAsia" w:ascii="宋体" w:hAnsi="宋体" w:eastAsia="宋体" w:cs="宋体"/>
                <w:b/>
                <w:color w:val="auto"/>
                <w:sz w:val="24"/>
                <w:szCs w:val="24"/>
              </w:rPr>
            </w:pPr>
          </w:p>
        </w:tc>
        <w:tc>
          <w:tcPr>
            <w:tcW w:w="574" w:type="dxa"/>
            <w:gridSpan w:val="2"/>
          </w:tcPr>
          <w:p w14:paraId="45A9A514">
            <w:pPr>
              <w:widowControl/>
              <w:jc w:val="center"/>
              <w:rPr>
                <w:rFonts w:hint="eastAsia" w:ascii="宋体" w:hAnsi="宋体" w:eastAsia="宋体" w:cs="宋体"/>
                <w:b/>
                <w:color w:val="auto"/>
                <w:kern w:val="0"/>
                <w:sz w:val="24"/>
                <w:szCs w:val="24"/>
              </w:rPr>
            </w:pPr>
          </w:p>
          <w:p w14:paraId="182EC084">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外围</w:t>
            </w:r>
          </w:p>
        </w:tc>
        <w:tc>
          <w:tcPr>
            <w:tcW w:w="709" w:type="dxa"/>
            <w:vAlign w:val="center"/>
          </w:tcPr>
          <w:p w14:paraId="549C5009">
            <w:pPr>
              <w:widowControl/>
              <w:numPr>
                <w:ilvl w:val="0"/>
                <w:numId w:val="5"/>
              </w:numPr>
              <w:rPr>
                <w:rFonts w:hint="eastAsia" w:ascii="宋体" w:hAnsi="宋体" w:eastAsia="宋体" w:cs="宋体"/>
                <w:color w:val="auto"/>
                <w:kern w:val="0"/>
                <w:sz w:val="24"/>
                <w:szCs w:val="24"/>
              </w:rPr>
            </w:pPr>
          </w:p>
        </w:tc>
        <w:tc>
          <w:tcPr>
            <w:tcW w:w="5245" w:type="dxa"/>
            <w:vAlign w:val="center"/>
          </w:tcPr>
          <w:p w14:paraId="0BB73912">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外围无明显积水杂物、纸屑、烟头、垃圾；雨雪天气及时清扫，雨后及时清理积水，雪后及时清理车道，不妨碍出行。</w:t>
            </w:r>
          </w:p>
        </w:tc>
        <w:tc>
          <w:tcPr>
            <w:tcW w:w="949" w:type="dxa"/>
          </w:tcPr>
          <w:p w14:paraId="0F152C2D">
            <w:pPr>
              <w:rPr>
                <w:rFonts w:hint="eastAsia" w:ascii="宋体" w:hAnsi="宋体" w:eastAsia="宋体" w:cs="宋体"/>
                <w:b/>
                <w:color w:val="auto"/>
                <w:sz w:val="24"/>
                <w:szCs w:val="24"/>
              </w:rPr>
            </w:pPr>
          </w:p>
        </w:tc>
        <w:tc>
          <w:tcPr>
            <w:tcW w:w="750" w:type="dxa"/>
          </w:tcPr>
          <w:p w14:paraId="3A4C7C83">
            <w:pPr>
              <w:rPr>
                <w:rFonts w:hint="eastAsia" w:ascii="宋体" w:hAnsi="宋体" w:eastAsia="宋体" w:cs="宋体"/>
                <w:b/>
                <w:color w:val="auto"/>
                <w:sz w:val="24"/>
                <w:szCs w:val="24"/>
              </w:rPr>
            </w:pPr>
          </w:p>
        </w:tc>
        <w:tc>
          <w:tcPr>
            <w:tcW w:w="750" w:type="dxa"/>
          </w:tcPr>
          <w:p w14:paraId="23516FFA">
            <w:pPr>
              <w:rPr>
                <w:rFonts w:hint="eastAsia" w:ascii="宋体" w:hAnsi="宋体" w:eastAsia="宋体" w:cs="宋体"/>
                <w:b/>
                <w:color w:val="auto"/>
                <w:sz w:val="24"/>
                <w:szCs w:val="24"/>
              </w:rPr>
            </w:pPr>
          </w:p>
        </w:tc>
      </w:tr>
      <w:tr w14:paraId="53F0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18" w:type="dxa"/>
            <w:vMerge w:val="continue"/>
          </w:tcPr>
          <w:p w14:paraId="1ECEA077">
            <w:pPr>
              <w:rPr>
                <w:rFonts w:hint="eastAsia" w:ascii="宋体" w:hAnsi="宋体" w:eastAsia="宋体" w:cs="宋体"/>
                <w:b/>
                <w:color w:val="auto"/>
                <w:sz w:val="24"/>
                <w:szCs w:val="24"/>
              </w:rPr>
            </w:pPr>
          </w:p>
        </w:tc>
        <w:tc>
          <w:tcPr>
            <w:tcW w:w="574" w:type="dxa"/>
            <w:gridSpan w:val="2"/>
            <w:vMerge w:val="restart"/>
          </w:tcPr>
          <w:p w14:paraId="77EEC148">
            <w:pPr>
              <w:widowControl/>
              <w:jc w:val="center"/>
              <w:rPr>
                <w:rFonts w:hint="eastAsia" w:ascii="宋体" w:hAnsi="宋体" w:eastAsia="宋体" w:cs="宋体"/>
                <w:b/>
                <w:bCs/>
                <w:color w:val="auto"/>
                <w:kern w:val="0"/>
                <w:sz w:val="24"/>
                <w:szCs w:val="24"/>
              </w:rPr>
            </w:pPr>
          </w:p>
          <w:p w14:paraId="1D79CF02">
            <w:pPr>
              <w:widowControl/>
              <w:jc w:val="center"/>
              <w:rPr>
                <w:rFonts w:hint="eastAsia" w:ascii="宋体" w:hAnsi="宋体" w:eastAsia="宋体" w:cs="宋体"/>
                <w:b/>
                <w:bCs/>
                <w:color w:val="auto"/>
                <w:kern w:val="0"/>
                <w:sz w:val="24"/>
                <w:szCs w:val="24"/>
              </w:rPr>
            </w:pPr>
          </w:p>
          <w:p w14:paraId="6507501F">
            <w:pPr>
              <w:widowControl/>
              <w:jc w:val="center"/>
              <w:rPr>
                <w:rFonts w:hint="eastAsia" w:ascii="宋体" w:hAnsi="宋体" w:eastAsia="宋体" w:cs="宋体"/>
                <w:b/>
                <w:bCs/>
                <w:color w:val="auto"/>
                <w:kern w:val="0"/>
                <w:sz w:val="24"/>
                <w:szCs w:val="24"/>
              </w:rPr>
            </w:pPr>
          </w:p>
          <w:p w14:paraId="6499B1A4">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卫</w:t>
            </w:r>
          </w:p>
          <w:p w14:paraId="7740CE7F">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生</w:t>
            </w:r>
          </w:p>
          <w:p w14:paraId="0C3EC9E3">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间</w:t>
            </w:r>
          </w:p>
          <w:p w14:paraId="5FD3C495">
            <w:pPr>
              <w:widowControl/>
              <w:jc w:val="center"/>
              <w:rPr>
                <w:rFonts w:hint="eastAsia" w:ascii="宋体" w:hAnsi="宋体" w:eastAsia="宋体" w:cs="宋体"/>
                <w:color w:val="auto"/>
                <w:kern w:val="0"/>
                <w:sz w:val="24"/>
                <w:szCs w:val="24"/>
              </w:rPr>
            </w:pPr>
          </w:p>
        </w:tc>
        <w:tc>
          <w:tcPr>
            <w:tcW w:w="709" w:type="dxa"/>
            <w:vAlign w:val="center"/>
          </w:tcPr>
          <w:p w14:paraId="5A296E08">
            <w:pPr>
              <w:widowControl/>
              <w:numPr>
                <w:ilvl w:val="0"/>
                <w:numId w:val="6"/>
              </w:numPr>
              <w:rPr>
                <w:rFonts w:hint="eastAsia" w:ascii="宋体" w:hAnsi="宋体" w:eastAsia="宋体" w:cs="宋体"/>
                <w:color w:val="auto"/>
                <w:kern w:val="0"/>
                <w:sz w:val="24"/>
                <w:szCs w:val="24"/>
              </w:rPr>
            </w:pPr>
          </w:p>
        </w:tc>
        <w:tc>
          <w:tcPr>
            <w:tcW w:w="5245" w:type="dxa"/>
            <w:vAlign w:val="center"/>
          </w:tcPr>
          <w:p w14:paraId="026F03F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卫生间定时巡查制度，签字记录完整。</w:t>
            </w:r>
          </w:p>
        </w:tc>
        <w:tc>
          <w:tcPr>
            <w:tcW w:w="949" w:type="dxa"/>
          </w:tcPr>
          <w:p w14:paraId="77F728FC">
            <w:pPr>
              <w:rPr>
                <w:rFonts w:hint="eastAsia" w:ascii="宋体" w:hAnsi="宋体" w:eastAsia="宋体" w:cs="宋体"/>
                <w:b/>
                <w:color w:val="auto"/>
                <w:sz w:val="24"/>
                <w:szCs w:val="24"/>
              </w:rPr>
            </w:pPr>
          </w:p>
        </w:tc>
        <w:tc>
          <w:tcPr>
            <w:tcW w:w="750" w:type="dxa"/>
          </w:tcPr>
          <w:p w14:paraId="5FEC5617">
            <w:pPr>
              <w:rPr>
                <w:rFonts w:hint="eastAsia" w:ascii="宋体" w:hAnsi="宋体" w:eastAsia="宋体" w:cs="宋体"/>
                <w:b/>
                <w:color w:val="auto"/>
                <w:sz w:val="24"/>
                <w:szCs w:val="24"/>
              </w:rPr>
            </w:pPr>
          </w:p>
        </w:tc>
        <w:tc>
          <w:tcPr>
            <w:tcW w:w="750" w:type="dxa"/>
          </w:tcPr>
          <w:p w14:paraId="08AF9B95">
            <w:pPr>
              <w:rPr>
                <w:rFonts w:hint="eastAsia" w:ascii="宋体" w:hAnsi="宋体" w:eastAsia="宋体" w:cs="宋体"/>
                <w:b/>
                <w:color w:val="auto"/>
                <w:sz w:val="24"/>
                <w:szCs w:val="24"/>
              </w:rPr>
            </w:pPr>
          </w:p>
        </w:tc>
      </w:tr>
      <w:tr w14:paraId="5CB9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18" w:type="dxa"/>
            <w:vMerge w:val="continue"/>
          </w:tcPr>
          <w:p w14:paraId="45CCEEC4">
            <w:pPr>
              <w:rPr>
                <w:rFonts w:hint="eastAsia" w:ascii="宋体" w:hAnsi="宋体" w:eastAsia="宋体" w:cs="宋体"/>
                <w:b/>
                <w:color w:val="auto"/>
                <w:sz w:val="24"/>
                <w:szCs w:val="24"/>
              </w:rPr>
            </w:pPr>
          </w:p>
        </w:tc>
        <w:tc>
          <w:tcPr>
            <w:tcW w:w="574" w:type="dxa"/>
            <w:gridSpan w:val="2"/>
            <w:vMerge w:val="continue"/>
          </w:tcPr>
          <w:p w14:paraId="61F0AD9E">
            <w:pPr>
              <w:widowControl/>
              <w:jc w:val="center"/>
              <w:rPr>
                <w:rFonts w:hint="eastAsia" w:ascii="宋体" w:hAnsi="宋体" w:eastAsia="宋体" w:cs="宋体"/>
                <w:b/>
                <w:bCs/>
                <w:color w:val="auto"/>
                <w:kern w:val="0"/>
                <w:sz w:val="24"/>
                <w:szCs w:val="24"/>
              </w:rPr>
            </w:pPr>
          </w:p>
        </w:tc>
        <w:tc>
          <w:tcPr>
            <w:tcW w:w="709" w:type="dxa"/>
            <w:vAlign w:val="center"/>
          </w:tcPr>
          <w:p w14:paraId="69416D1F">
            <w:pPr>
              <w:widowControl/>
              <w:numPr>
                <w:ilvl w:val="0"/>
                <w:numId w:val="6"/>
              </w:numPr>
              <w:rPr>
                <w:rFonts w:hint="eastAsia" w:ascii="宋体" w:hAnsi="宋体" w:eastAsia="宋体" w:cs="宋体"/>
                <w:color w:val="auto"/>
                <w:kern w:val="0"/>
                <w:sz w:val="24"/>
                <w:szCs w:val="24"/>
              </w:rPr>
            </w:pPr>
          </w:p>
        </w:tc>
        <w:tc>
          <w:tcPr>
            <w:tcW w:w="5245" w:type="dxa"/>
            <w:vAlign w:val="center"/>
          </w:tcPr>
          <w:p w14:paraId="0E043F9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地面：无污迹、无水泥迹、无口香胶迹、无积水、无堆放杂物、无尿渍、无毛发、无脚印。</w:t>
            </w:r>
          </w:p>
        </w:tc>
        <w:tc>
          <w:tcPr>
            <w:tcW w:w="949" w:type="dxa"/>
          </w:tcPr>
          <w:p w14:paraId="54084AF6">
            <w:pPr>
              <w:rPr>
                <w:rFonts w:hint="eastAsia" w:ascii="宋体" w:hAnsi="宋体" w:eastAsia="宋体" w:cs="宋体"/>
                <w:b/>
                <w:color w:val="auto"/>
                <w:sz w:val="24"/>
                <w:szCs w:val="24"/>
              </w:rPr>
            </w:pPr>
          </w:p>
        </w:tc>
        <w:tc>
          <w:tcPr>
            <w:tcW w:w="750" w:type="dxa"/>
          </w:tcPr>
          <w:p w14:paraId="5D30A7AA">
            <w:pPr>
              <w:rPr>
                <w:rFonts w:hint="eastAsia" w:ascii="宋体" w:hAnsi="宋体" w:eastAsia="宋体" w:cs="宋体"/>
                <w:b/>
                <w:color w:val="auto"/>
                <w:sz w:val="24"/>
                <w:szCs w:val="24"/>
              </w:rPr>
            </w:pPr>
          </w:p>
        </w:tc>
        <w:tc>
          <w:tcPr>
            <w:tcW w:w="750" w:type="dxa"/>
          </w:tcPr>
          <w:p w14:paraId="2E9D1EF8">
            <w:pPr>
              <w:rPr>
                <w:rFonts w:hint="eastAsia" w:ascii="宋体" w:hAnsi="宋体" w:eastAsia="宋体" w:cs="宋体"/>
                <w:b/>
                <w:color w:val="auto"/>
                <w:sz w:val="24"/>
                <w:szCs w:val="24"/>
              </w:rPr>
            </w:pPr>
          </w:p>
        </w:tc>
      </w:tr>
      <w:tr w14:paraId="291A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18" w:type="dxa"/>
            <w:vMerge w:val="continue"/>
          </w:tcPr>
          <w:p w14:paraId="5F0918C5">
            <w:pPr>
              <w:rPr>
                <w:rFonts w:hint="eastAsia" w:ascii="宋体" w:hAnsi="宋体" w:eastAsia="宋体" w:cs="宋体"/>
                <w:b/>
                <w:color w:val="auto"/>
                <w:sz w:val="24"/>
                <w:szCs w:val="24"/>
              </w:rPr>
            </w:pPr>
          </w:p>
        </w:tc>
        <w:tc>
          <w:tcPr>
            <w:tcW w:w="574" w:type="dxa"/>
            <w:gridSpan w:val="2"/>
            <w:vMerge w:val="continue"/>
          </w:tcPr>
          <w:p w14:paraId="7B08142E">
            <w:pPr>
              <w:widowControl/>
              <w:jc w:val="center"/>
              <w:rPr>
                <w:rFonts w:hint="eastAsia" w:ascii="宋体" w:hAnsi="宋体" w:eastAsia="宋体" w:cs="宋体"/>
                <w:b/>
                <w:bCs/>
                <w:color w:val="auto"/>
                <w:kern w:val="0"/>
                <w:sz w:val="24"/>
                <w:szCs w:val="24"/>
              </w:rPr>
            </w:pPr>
          </w:p>
        </w:tc>
        <w:tc>
          <w:tcPr>
            <w:tcW w:w="709" w:type="dxa"/>
            <w:vAlign w:val="center"/>
          </w:tcPr>
          <w:p w14:paraId="7FFB2803">
            <w:pPr>
              <w:widowControl/>
              <w:numPr>
                <w:ilvl w:val="0"/>
                <w:numId w:val="6"/>
              </w:numPr>
              <w:rPr>
                <w:rFonts w:hint="eastAsia" w:ascii="宋体" w:hAnsi="宋体" w:eastAsia="宋体" w:cs="宋体"/>
                <w:color w:val="auto"/>
                <w:kern w:val="0"/>
                <w:sz w:val="24"/>
                <w:szCs w:val="24"/>
              </w:rPr>
            </w:pPr>
          </w:p>
        </w:tc>
        <w:tc>
          <w:tcPr>
            <w:tcW w:w="5245" w:type="dxa"/>
            <w:vAlign w:val="center"/>
          </w:tcPr>
          <w:p w14:paraId="613AEC4E">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墙面、天花板：无污迹、无乱张贴物、无积尘、无蜘蛛网。</w:t>
            </w:r>
          </w:p>
        </w:tc>
        <w:tc>
          <w:tcPr>
            <w:tcW w:w="949" w:type="dxa"/>
          </w:tcPr>
          <w:p w14:paraId="2C8857DC">
            <w:pPr>
              <w:rPr>
                <w:rFonts w:hint="eastAsia" w:ascii="宋体" w:hAnsi="宋体" w:eastAsia="宋体" w:cs="宋体"/>
                <w:b/>
                <w:color w:val="auto"/>
                <w:sz w:val="24"/>
                <w:szCs w:val="24"/>
              </w:rPr>
            </w:pPr>
          </w:p>
        </w:tc>
        <w:tc>
          <w:tcPr>
            <w:tcW w:w="750" w:type="dxa"/>
          </w:tcPr>
          <w:p w14:paraId="059F5F81">
            <w:pPr>
              <w:rPr>
                <w:rFonts w:hint="eastAsia" w:ascii="宋体" w:hAnsi="宋体" w:eastAsia="宋体" w:cs="宋体"/>
                <w:b/>
                <w:color w:val="auto"/>
                <w:sz w:val="24"/>
                <w:szCs w:val="24"/>
              </w:rPr>
            </w:pPr>
          </w:p>
        </w:tc>
        <w:tc>
          <w:tcPr>
            <w:tcW w:w="750" w:type="dxa"/>
          </w:tcPr>
          <w:p w14:paraId="4E1F7D67">
            <w:pPr>
              <w:rPr>
                <w:rFonts w:hint="eastAsia" w:ascii="宋体" w:hAnsi="宋体" w:eastAsia="宋体" w:cs="宋体"/>
                <w:b/>
                <w:color w:val="auto"/>
                <w:sz w:val="24"/>
                <w:szCs w:val="24"/>
              </w:rPr>
            </w:pPr>
          </w:p>
        </w:tc>
      </w:tr>
      <w:tr w14:paraId="7557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18" w:type="dxa"/>
            <w:vMerge w:val="continue"/>
          </w:tcPr>
          <w:p w14:paraId="00383F86">
            <w:pPr>
              <w:rPr>
                <w:rFonts w:hint="eastAsia" w:ascii="宋体" w:hAnsi="宋体" w:eastAsia="宋体" w:cs="宋体"/>
                <w:b/>
                <w:color w:val="auto"/>
                <w:sz w:val="24"/>
                <w:szCs w:val="24"/>
              </w:rPr>
            </w:pPr>
          </w:p>
        </w:tc>
        <w:tc>
          <w:tcPr>
            <w:tcW w:w="574" w:type="dxa"/>
            <w:gridSpan w:val="2"/>
            <w:vMerge w:val="continue"/>
          </w:tcPr>
          <w:p w14:paraId="08E9A697">
            <w:pPr>
              <w:widowControl/>
              <w:jc w:val="center"/>
              <w:rPr>
                <w:rFonts w:hint="eastAsia" w:ascii="宋体" w:hAnsi="宋体" w:eastAsia="宋体" w:cs="宋体"/>
                <w:color w:val="auto"/>
                <w:kern w:val="0"/>
                <w:sz w:val="24"/>
                <w:szCs w:val="24"/>
              </w:rPr>
            </w:pPr>
          </w:p>
        </w:tc>
        <w:tc>
          <w:tcPr>
            <w:tcW w:w="709" w:type="dxa"/>
            <w:vAlign w:val="center"/>
          </w:tcPr>
          <w:p w14:paraId="06A89719">
            <w:pPr>
              <w:widowControl/>
              <w:numPr>
                <w:ilvl w:val="0"/>
                <w:numId w:val="6"/>
              </w:numPr>
              <w:rPr>
                <w:rFonts w:hint="eastAsia" w:ascii="宋体" w:hAnsi="宋体" w:eastAsia="宋体" w:cs="宋体"/>
                <w:color w:val="auto"/>
                <w:kern w:val="0"/>
                <w:sz w:val="24"/>
                <w:szCs w:val="24"/>
              </w:rPr>
            </w:pPr>
          </w:p>
        </w:tc>
        <w:tc>
          <w:tcPr>
            <w:tcW w:w="5245" w:type="dxa"/>
            <w:vAlign w:val="center"/>
          </w:tcPr>
          <w:p w14:paraId="0CB94A5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垃圾篓：无外溢、垃圾存放不得超过篓内部2/3。</w:t>
            </w:r>
          </w:p>
        </w:tc>
        <w:tc>
          <w:tcPr>
            <w:tcW w:w="949" w:type="dxa"/>
          </w:tcPr>
          <w:p w14:paraId="3B654233">
            <w:pPr>
              <w:rPr>
                <w:rFonts w:hint="eastAsia" w:ascii="宋体" w:hAnsi="宋体" w:eastAsia="宋体" w:cs="宋体"/>
                <w:b/>
                <w:color w:val="auto"/>
                <w:sz w:val="24"/>
                <w:szCs w:val="24"/>
              </w:rPr>
            </w:pPr>
          </w:p>
        </w:tc>
        <w:tc>
          <w:tcPr>
            <w:tcW w:w="750" w:type="dxa"/>
          </w:tcPr>
          <w:p w14:paraId="36A96E9E">
            <w:pPr>
              <w:rPr>
                <w:rFonts w:hint="eastAsia" w:ascii="宋体" w:hAnsi="宋体" w:eastAsia="宋体" w:cs="宋体"/>
                <w:b/>
                <w:color w:val="auto"/>
                <w:sz w:val="24"/>
                <w:szCs w:val="24"/>
              </w:rPr>
            </w:pPr>
          </w:p>
        </w:tc>
        <w:tc>
          <w:tcPr>
            <w:tcW w:w="750" w:type="dxa"/>
          </w:tcPr>
          <w:p w14:paraId="1D0574A0">
            <w:pPr>
              <w:rPr>
                <w:rFonts w:hint="eastAsia" w:ascii="宋体" w:hAnsi="宋体" w:eastAsia="宋体" w:cs="宋体"/>
                <w:b/>
                <w:color w:val="auto"/>
                <w:sz w:val="24"/>
                <w:szCs w:val="24"/>
              </w:rPr>
            </w:pPr>
          </w:p>
        </w:tc>
      </w:tr>
      <w:tr w14:paraId="64CA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tcPr>
          <w:p w14:paraId="447B5958">
            <w:pPr>
              <w:rPr>
                <w:rFonts w:hint="eastAsia" w:ascii="宋体" w:hAnsi="宋体" w:eastAsia="宋体" w:cs="宋体"/>
                <w:b/>
                <w:color w:val="auto"/>
                <w:sz w:val="24"/>
                <w:szCs w:val="24"/>
              </w:rPr>
            </w:pPr>
          </w:p>
        </w:tc>
        <w:tc>
          <w:tcPr>
            <w:tcW w:w="574" w:type="dxa"/>
            <w:gridSpan w:val="2"/>
            <w:vMerge w:val="continue"/>
          </w:tcPr>
          <w:p w14:paraId="4B1F4E79">
            <w:pPr>
              <w:widowControl/>
              <w:jc w:val="center"/>
              <w:rPr>
                <w:rFonts w:hint="eastAsia" w:ascii="宋体" w:hAnsi="宋体" w:eastAsia="宋体" w:cs="宋体"/>
                <w:color w:val="auto"/>
                <w:kern w:val="0"/>
                <w:sz w:val="24"/>
                <w:szCs w:val="24"/>
              </w:rPr>
            </w:pPr>
          </w:p>
        </w:tc>
        <w:tc>
          <w:tcPr>
            <w:tcW w:w="709" w:type="dxa"/>
            <w:vAlign w:val="center"/>
          </w:tcPr>
          <w:p w14:paraId="0B125911">
            <w:pPr>
              <w:widowControl/>
              <w:numPr>
                <w:ilvl w:val="0"/>
                <w:numId w:val="6"/>
              </w:numPr>
              <w:rPr>
                <w:rFonts w:hint="eastAsia" w:ascii="宋体" w:hAnsi="宋体" w:eastAsia="宋体" w:cs="宋体"/>
                <w:color w:val="auto"/>
                <w:kern w:val="0"/>
                <w:sz w:val="24"/>
                <w:szCs w:val="24"/>
              </w:rPr>
            </w:pPr>
          </w:p>
        </w:tc>
        <w:tc>
          <w:tcPr>
            <w:tcW w:w="5245" w:type="dxa"/>
            <w:vAlign w:val="center"/>
          </w:tcPr>
          <w:p w14:paraId="59EFA43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镜台、镜面、洗手盆：光洁干净，无污迹、无积尘、无乱张贴物、无水迹、无明显手印。</w:t>
            </w:r>
          </w:p>
        </w:tc>
        <w:tc>
          <w:tcPr>
            <w:tcW w:w="949" w:type="dxa"/>
          </w:tcPr>
          <w:p w14:paraId="597C8170">
            <w:pPr>
              <w:rPr>
                <w:rFonts w:hint="eastAsia" w:ascii="宋体" w:hAnsi="宋体" w:eastAsia="宋体" w:cs="宋体"/>
                <w:b/>
                <w:color w:val="auto"/>
                <w:sz w:val="24"/>
                <w:szCs w:val="24"/>
              </w:rPr>
            </w:pPr>
          </w:p>
        </w:tc>
        <w:tc>
          <w:tcPr>
            <w:tcW w:w="750" w:type="dxa"/>
          </w:tcPr>
          <w:p w14:paraId="187E9841">
            <w:pPr>
              <w:rPr>
                <w:rFonts w:hint="eastAsia" w:ascii="宋体" w:hAnsi="宋体" w:eastAsia="宋体" w:cs="宋体"/>
                <w:b/>
                <w:color w:val="auto"/>
                <w:sz w:val="24"/>
                <w:szCs w:val="24"/>
              </w:rPr>
            </w:pPr>
          </w:p>
        </w:tc>
        <w:tc>
          <w:tcPr>
            <w:tcW w:w="750" w:type="dxa"/>
          </w:tcPr>
          <w:p w14:paraId="4BA3C509">
            <w:pPr>
              <w:rPr>
                <w:rFonts w:hint="eastAsia" w:ascii="宋体" w:hAnsi="宋体" w:eastAsia="宋体" w:cs="宋体"/>
                <w:b/>
                <w:color w:val="auto"/>
                <w:sz w:val="24"/>
                <w:szCs w:val="24"/>
              </w:rPr>
            </w:pPr>
          </w:p>
        </w:tc>
      </w:tr>
      <w:tr w14:paraId="3CEB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18" w:type="dxa"/>
            <w:vMerge w:val="continue"/>
          </w:tcPr>
          <w:p w14:paraId="54EB9426">
            <w:pPr>
              <w:rPr>
                <w:rFonts w:hint="eastAsia" w:ascii="宋体" w:hAnsi="宋体" w:eastAsia="宋体" w:cs="宋体"/>
                <w:b/>
                <w:color w:val="auto"/>
                <w:sz w:val="24"/>
                <w:szCs w:val="24"/>
              </w:rPr>
            </w:pPr>
          </w:p>
        </w:tc>
        <w:tc>
          <w:tcPr>
            <w:tcW w:w="574" w:type="dxa"/>
            <w:gridSpan w:val="2"/>
            <w:vMerge w:val="continue"/>
          </w:tcPr>
          <w:p w14:paraId="6C9F5CAE">
            <w:pPr>
              <w:widowControl/>
              <w:jc w:val="center"/>
              <w:rPr>
                <w:rFonts w:hint="eastAsia" w:ascii="宋体" w:hAnsi="宋体" w:eastAsia="宋体" w:cs="宋体"/>
                <w:color w:val="auto"/>
                <w:kern w:val="0"/>
                <w:sz w:val="24"/>
                <w:szCs w:val="24"/>
              </w:rPr>
            </w:pPr>
          </w:p>
        </w:tc>
        <w:tc>
          <w:tcPr>
            <w:tcW w:w="709" w:type="dxa"/>
            <w:vAlign w:val="center"/>
          </w:tcPr>
          <w:p w14:paraId="38B3681C">
            <w:pPr>
              <w:widowControl/>
              <w:numPr>
                <w:ilvl w:val="0"/>
                <w:numId w:val="6"/>
              </w:numPr>
              <w:rPr>
                <w:rFonts w:hint="eastAsia" w:ascii="宋体" w:hAnsi="宋体" w:eastAsia="宋体" w:cs="宋体"/>
                <w:color w:val="auto"/>
                <w:kern w:val="0"/>
                <w:sz w:val="24"/>
                <w:szCs w:val="24"/>
              </w:rPr>
            </w:pPr>
          </w:p>
        </w:tc>
        <w:tc>
          <w:tcPr>
            <w:tcW w:w="5245" w:type="dxa"/>
            <w:vAlign w:val="center"/>
          </w:tcPr>
          <w:p w14:paraId="55ADDF66">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小便池：内外光洁、无尿迹、无污迹、无水锈迹、无烟头、无杂物、无异味。</w:t>
            </w:r>
          </w:p>
        </w:tc>
        <w:tc>
          <w:tcPr>
            <w:tcW w:w="949" w:type="dxa"/>
          </w:tcPr>
          <w:p w14:paraId="0A60351C">
            <w:pPr>
              <w:rPr>
                <w:rFonts w:hint="eastAsia" w:ascii="宋体" w:hAnsi="宋体" w:eastAsia="宋体" w:cs="宋体"/>
                <w:b/>
                <w:color w:val="auto"/>
                <w:sz w:val="24"/>
                <w:szCs w:val="24"/>
              </w:rPr>
            </w:pPr>
          </w:p>
        </w:tc>
        <w:tc>
          <w:tcPr>
            <w:tcW w:w="750" w:type="dxa"/>
          </w:tcPr>
          <w:p w14:paraId="27E2199D">
            <w:pPr>
              <w:rPr>
                <w:rFonts w:hint="eastAsia" w:ascii="宋体" w:hAnsi="宋体" w:eastAsia="宋体" w:cs="宋体"/>
                <w:b/>
                <w:color w:val="auto"/>
                <w:sz w:val="24"/>
                <w:szCs w:val="24"/>
              </w:rPr>
            </w:pPr>
          </w:p>
        </w:tc>
        <w:tc>
          <w:tcPr>
            <w:tcW w:w="750" w:type="dxa"/>
          </w:tcPr>
          <w:p w14:paraId="27FD567B">
            <w:pPr>
              <w:rPr>
                <w:rFonts w:hint="eastAsia" w:ascii="宋体" w:hAnsi="宋体" w:eastAsia="宋体" w:cs="宋体"/>
                <w:b/>
                <w:color w:val="auto"/>
                <w:sz w:val="24"/>
                <w:szCs w:val="24"/>
              </w:rPr>
            </w:pPr>
          </w:p>
        </w:tc>
      </w:tr>
      <w:tr w14:paraId="5ABE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tcPr>
          <w:p w14:paraId="30BD2990">
            <w:pPr>
              <w:rPr>
                <w:rFonts w:hint="eastAsia" w:ascii="宋体" w:hAnsi="宋体" w:eastAsia="宋体" w:cs="宋体"/>
                <w:b/>
                <w:color w:val="auto"/>
                <w:sz w:val="24"/>
                <w:szCs w:val="24"/>
              </w:rPr>
            </w:pPr>
          </w:p>
        </w:tc>
        <w:tc>
          <w:tcPr>
            <w:tcW w:w="574" w:type="dxa"/>
            <w:gridSpan w:val="2"/>
            <w:vMerge w:val="continue"/>
          </w:tcPr>
          <w:p w14:paraId="63F04404">
            <w:pPr>
              <w:widowControl/>
              <w:jc w:val="center"/>
              <w:rPr>
                <w:rFonts w:hint="eastAsia" w:ascii="宋体" w:hAnsi="宋体" w:eastAsia="宋体" w:cs="宋体"/>
                <w:color w:val="auto"/>
                <w:kern w:val="0"/>
                <w:sz w:val="24"/>
                <w:szCs w:val="24"/>
              </w:rPr>
            </w:pPr>
          </w:p>
        </w:tc>
        <w:tc>
          <w:tcPr>
            <w:tcW w:w="709" w:type="dxa"/>
            <w:vAlign w:val="center"/>
          </w:tcPr>
          <w:p w14:paraId="136E2AF7">
            <w:pPr>
              <w:widowControl/>
              <w:numPr>
                <w:ilvl w:val="0"/>
                <w:numId w:val="6"/>
              </w:numPr>
              <w:rPr>
                <w:rFonts w:hint="eastAsia" w:ascii="宋体" w:hAnsi="宋体" w:eastAsia="宋体" w:cs="宋体"/>
                <w:color w:val="auto"/>
                <w:kern w:val="0"/>
                <w:sz w:val="24"/>
                <w:szCs w:val="24"/>
              </w:rPr>
            </w:pPr>
          </w:p>
        </w:tc>
        <w:tc>
          <w:tcPr>
            <w:tcW w:w="5245" w:type="dxa"/>
            <w:vAlign w:val="center"/>
          </w:tcPr>
          <w:p w14:paraId="04731396">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坐便器：坐便盖及坐便器内外表面光洁干净，其内无尿迹、无污迹、无水锈迹、无堵塞。</w:t>
            </w:r>
          </w:p>
        </w:tc>
        <w:tc>
          <w:tcPr>
            <w:tcW w:w="949" w:type="dxa"/>
          </w:tcPr>
          <w:p w14:paraId="4DC30A67">
            <w:pPr>
              <w:rPr>
                <w:rFonts w:hint="eastAsia" w:ascii="宋体" w:hAnsi="宋体" w:eastAsia="宋体" w:cs="宋体"/>
                <w:b/>
                <w:color w:val="auto"/>
                <w:sz w:val="24"/>
                <w:szCs w:val="24"/>
              </w:rPr>
            </w:pPr>
          </w:p>
        </w:tc>
        <w:tc>
          <w:tcPr>
            <w:tcW w:w="750" w:type="dxa"/>
          </w:tcPr>
          <w:p w14:paraId="4E72F200">
            <w:pPr>
              <w:rPr>
                <w:rFonts w:hint="eastAsia" w:ascii="宋体" w:hAnsi="宋体" w:eastAsia="宋体" w:cs="宋体"/>
                <w:b/>
                <w:color w:val="auto"/>
                <w:sz w:val="24"/>
                <w:szCs w:val="24"/>
              </w:rPr>
            </w:pPr>
          </w:p>
        </w:tc>
        <w:tc>
          <w:tcPr>
            <w:tcW w:w="750" w:type="dxa"/>
          </w:tcPr>
          <w:p w14:paraId="2ABAC903">
            <w:pPr>
              <w:rPr>
                <w:rFonts w:hint="eastAsia" w:ascii="宋体" w:hAnsi="宋体" w:eastAsia="宋体" w:cs="宋体"/>
                <w:b/>
                <w:color w:val="auto"/>
                <w:sz w:val="24"/>
                <w:szCs w:val="24"/>
              </w:rPr>
            </w:pPr>
          </w:p>
        </w:tc>
      </w:tr>
      <w:tr w14:paraId="479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8" w:type="dxa"/>
            <w:vMerge w:val="continue"/>
          </w:tcPr>
          <w:p w14:paraId="4E719623">
            <w:pPr>
              <w:rPr>
                <w:rFonts w:hint="eastAsia" w:ascii="宋体" w:hAnsi="宋体" w:eastAsia="宋体" w:cs="宋体"/>
                <w:b/>
                <w:color w:val="auto"/>
                <w:sz w:val="24"/>
                <w:szCs w:val="24"/>
              </w:rPr>
            </w:pPr>
          </w:p>
        </w:tc>
        <w:tc>
          <w:tcPr>
            <w:tcW w:w="574" w:type="dxa"/>
            <w:gridSpan w:val="2"/>
            <w:vMerge w:val="continue"/>
          </w:tcPr>
          <w:p w14:paraId="7699A4CA">
            <w:pPr>
              <w:widowControl/>
              <w:jc w:val="center"/>
              <w:rPr>
                <w:rFonts w:hint="eastAsia" w:ascii="宋体" w:hAnsi="宋体" w:eastAsia="宋体" w:cs="宋体"/>
                <w:color w:val="auto"/>
                <w:kern w:val="0"/>
                <w:sz w:val="24"/>
                <w:szCs w:val="24"/>
              </w:rPr>
            </w:pPr>
          </w:p>
        </w:tc>
        <w:tc>
          <w:tcPr>
            <w:tcW w:w="709" w:type="dxa"/>
            <w:vAlign w:val="center"/>
          </w:tcPr>
          <w:p w14:paraId="7F53BEAF">
            <w:pPr>
              <w:widowControl/>
              <w:numPr>
                <w:ilvl w:val="0"/>
                <w:numId w:val="6"/>
              </w:numPr>
              <w:rPr>
                <w:rFonts w:hint="eastAsia" w:ascii="宋体" w:hAnsi="宋体" w:eastAsia="宋体" w:cs="宋体"/>
                <w:color w:val="auto"/>
                <w:kern w:val="0"/>
                <w:sz w:val="24"/>
                <w:szCs w:val="24"/>
              </w:rPr>
            </w:pPr>
          </w:p>
        </w:tc>
        <w:tc>
          <w:tcPr>
            <w:tcW w:w="5245" w:type="dxa"/>
            <w:vAlign w:val="center"/>
          </w:tcPr>
          <w:p w14:paraId="4AC72F9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卫生间内无明显异味，地漏及水沟无污物积聚、无堵塞、无异味。</w:t>
            </w:r>
          </w:p>
        </w:tc>
        <w:tc>
          <w:tcPr>
            <w:tcW w:w="949" w:type="dxa"/>
          </w:tcPr>
          <w:p w14:paraId="5679A2F9">
            <w:pPr>
              <w:rPr>
                <w:rFonts w:hint="eastAsia" w:ascii="宋体" w:hAnsi="宋体" w:eastAsia="宋体" w:cs="宋体"/>
                <w:b/>
                <w:color w:val="auto"/>
                <w:sz w:val="24"/>
                <w:szCs w:val="24"/>
              </w:rPr>
            </w:pPr>
          </w:p>
        </w:tc>
        <w:tc>
          <w:tcPr>
            <w:tcW w:w="750" w:type="dxa"/>
          </w:tcPr>
          <w:p w14:paraId="136E129C">
            <w:pPr>
              <w:rPr>
                <w:rFonts w:hint="eastAsia" w:ascii="宋体" w:hAnsi="宋体" w:eastAsia="宋体" w:cs="宋体"/>
                <w:b/>
                <w:color w:val="auto"/>
                <w:sz w:val="24"/>
                <w:szCs w:val="24"/>
              </w:rPr>
            </w:pPr>
          </w:p>
        </w:tc>
        <w:tc>
          <w:tcPr>
            <w:tcW w:w="750" w:type="dxa"/>
          </w:tcPr>
          <w:p w14:paraId="00CCB096">
            <w:pPr>
              <w:rPr>
                <w:rFonts w:hint="eastAsia" w:ascii="宋体" w:hAnsi="宋体" w:eastAsia="宋体" w:cs="宋体"/>
                <w:b/>
                <w:color w:val="auto"/>
                <w:sz w:val="24"/>
                <w:szCs w:val="24"/>
              </w:rPr>
            </w:pPr>
          </w:p>
        </w:tc>
      </w:tr>
      <w:tr w14:paraId="5578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18" w:type="dxa"/>
            <w:vMerge w:val="continue"/>
          </w:tcPr>
          <w:p w14:paraId="3B4287D1">
            <w:pPr>
              <w:rPr>
                <w:rFonts w:hint="eastAsia" w:ascii="宋体" w:hAnsi="宋体" w:eastAsia="宋体" w:cs="宋体"/>
                <w:b/>
                <w:color w:val="auto"/>
                <w:sz w:val="24"/>
                <w:szCs w:val="24"/>
              </w:rPr>
            </w:pPr>
          </w:p>
        </w:tc>
        <w:tc>
          <w:tcPr>
            <w:tcW w:w="574" w:type="dxa"/>
            <w:gridSpan w:val="2"/>
            <w:vMerge w:val="restart"/>
            <w:vAlign w:val="center"/>
          </w:tcPr>
          <w:p w14:paraId="02611FB1">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展厅、会议室、行政办公室等</w:t>
            </w:r>
          </w:p>
        </w:tc>
        <w:tc>
          <w:tcPr>
            <w:tcW w:w="709" w:type="dxa"/>
            <w:vAlign w:val="center"/>
          </w:tcPr>
          <w:p w14:paraId="630976B5">
            <w:pPr>
              <w:widowControl/>
              <w:numPr>
                <w:ilvl w:val="0"/>
                <w:numId w:val="7"/>
              </w:numPr>
              <w:rPr>
                <w:rFonts w:hint="eastAsia" w:ascii="宋体" w:hAnsi="宋体" w:eastAsia="宋体" w:cs="宋体"/>
                <w:color w:val="auto"/>
                <w:kern w:val="0"/>
                <w:sz w:val="24"/>
                <w:szCs w:val="24"/>
              </w:rPr>
            </w:pPr>
          </w:p>
        </w:tc>
        <w:tc>
          <w:tcPr>
            <w:tcW w:w="5245" w:type="dxa"/>
            <w:vAlign w:val="center"/>
          </w:tcPr>
          <w:p w14:paraId="7D1BDA70">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地面：无脚印、无污迹、无水痕、无口香胶迹、无纸屑垃圾。</w:t>
            </w:r>
          </w:p>
        </w:tc>
        <w:tc>
          <w:tcPr>
            <w:tcW w:w="949" w:type="dxa"/>
          </w:tcPr>
          <w:p w14:paraId="309805FB">
            <w:pPr>
              <w:rPr>
                <w:rFonts w:hint="eastAsia" w:ascii="宋体" w:hAnsi="宋体" w:eastAsia="宋体" w:cs="宋体"/>
                <w:b/>
                <w:color w:val="auto"/>
                <w:sz w:val="24"/>
                <w:szCs w:val="24"/>
              </w:rPr>
            </w:pPr>
          </w:p>
        </w:tc>
        <w:tc>
          <w:tcPr>
            <w:tcW w:w="750" w:type="dxa"/>
          </w:tcPr>
          <w:p w14:paraId="532A3B6F">
            <w:pPr>
              <w:rPr>
                <w:rFonts w:hint="eastAsia" w:ascii="宋体" w:hAnsi="宋体" w:eastAsia="宋体" w:cs="宋体"/>
                <w:b/>
                <w:color w:val="auto"/>
                <w:sz w:val="24"/>
                <w:szCs w:val="24"/>
              </w:rPr>
            </w:pPr>
          </w:p>
        </w:tc>
        <w:tc>
          <w:tcPr>
            <w:tcW w:w="750" w:type="dxa"/>
          </w:tcPr>
          <w:p w14:paraId="1636F595">
            <w:pPr>
              <w:rPr>
                <w:rFonts w:hint="eastAsia" w:ascii="宋体" w:hAnsi="宋体" w:eastAsia="宋体" w:cs="宋体"/>
                <w:b/>
                <w:color w:val="auto"/>
                <w:sz w:val="24"/>
                <w:szCs w:val="24"/>
              </w:rPr>
            </w:pPr>
          </w:p>
        </w:tc>
      </w:tr>
      <w:tr w14:paraId="379C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18" w:type="dxa"/>
            <w:vMerge w:val="continue"/>
          </w:tcPr>
          <w:p w14:paraId="7922B1A6">
            <w:pPr>
              <w:rPr>
                <w:rFonts w:hint="eastAsia" w:ascii="宋体" w:hAnsi="宋体" w:eastAsia="宋体" w:cs="宋体"/>
                <w:b/>
                <w:color w:val="auto"/>
                <w:sz w:val="24"/>
                <w:szCs w:val="24"/>
              </w:rPr>
            </w:pPr>
          </w:p>
        </w:tc>
        <w:tc>
          <w:tcPr>
            <w:tcW w:w="574" w:type="dxa"/>
            <w:gridSpan w:val="2"/>
            <w:vMerge w:val="continue"/>
          </w:tcPr>
          <w:p w14:paraId="43062F9B">
            <w:pPr>
              <w:widowControl/>
              <w:jc w:val="center"/>
              <w:rPr>
                <w:rFonts w:hint="eastAsia" w:ascii="宋体" w:hAnsi="宋体" w:eastAsia="宋体" w:cs="宋体"/>
                <w:color w:val="auto"/>
                <w:kern w:val="0"/>
                <w:sz w:val="24"/>
                <w:szCs w:val="24"/>
              </w:rPr>
            </w:pPr>
          </w:p>
        </w:tc>
        <w:tc>
          <w:tcPr>
            <w:tcW w:w="709" w:type="dxa"/>
            <w:vAlign w:val="center"/>
          </w:tcPr>
          <w:p w14:paraId="5F5D225A">
            <w:pPr>
              <w:widowControl/>
              <w:numPr>
                <w:ilvl w:val="0"/>
                <w:numId w:val="7"/>
              </w:numPr>
              <w:rPr>
                <w:rFonts w:hint="eastAsia" w:ascii="宋体" w:hAnsi="宋体" w:eastAsia="宋体" w:cs="宋体"/>
                <w:color w:val="auto"/>
                <w:kern w:val="0"/>
                <w:sz w:val="24"/>
                <w:szCs w:val="24"/>
              </w:rPr>
            </w:pPr>
          </w:p>
        </w:tc>
        <w:tc>
          <w:tcPr>
            <w:tcW w:w="5245" w:type="dxa"/>
            <w:vAlign w:val="center"/>
          </w:tcPr>
          <w:p w14:paraId="12FBB6C2">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墙面、天花板：无污迹、无张贴物。</w:t>
            </w:r>
          </w:p>
        </w:tc>
        <w:tc>
          <w:tcPr>
            <w:tcW w:w="949" w:type="dxa"/>
          </w:tcPr>
          <w:p w14:paraId="5D9EDEB5">
            <w:pPr>
              <w:rPr>
                <w:rFonts w:hint="eastAsia" w:ascii="宋体" w:hAnsi="宋体" w:eastAsia="宋体" w:cs="宋体"/>
                <w:b/>
                <w:color w:val="auto"/>
                <w:sz w:val="24"/>
                <w:szCs w:val="24"/>
              </w:rPr>
            </w:pPr>
          </w:p>
        </w:tc>
        <w:tc>
          <w:tcPr>
            <w:tcW w:w="750" w:type="dxa"/>
          </w:tcPr>
          <w:p w14:paraId="32D2A25E">
            <w:pPr>
              <w:rPr>
                <w:rFonts w:hint="eastAsia" w:ascii="宋体" w:hAnsi="宋体" w:eastAsia="宋体" w:cs="宋体"/>
                <w:b/>
                <w:color w:val="auto"/>
                <w:sz w:val="24"/>
                <w:szCs w:val="24"/>
              </w:rPr>
            </w:pPr>
          </w:p>
        </w:tc>
        <w:tc>
          <w:tcPr>
            <w:tcW w:w="750" w:type="dxa"/>
          </w:tcPr>
          <w:p w14:paraId="55ABB71B">
            <w:pPr>
              <w:rPr>
                <w:rFonts w:hint="eastAsia" w:ascii="宋体" w:hAnsi="宋体" w:eastAsia="宋体" w:cs="宋体"/>
                <w:b/>
                <w:color w:val="auto"/>
                <w:sz w:val="24"/>
                <w:szCs w:val="24"/>
              </w:rPr>
            </w:pPr>
          </w:p>
        </w:tc>
      </w:tr>
      <w:tr w14:paraId="372F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18" w:type="dxa"/>
            <w:vMerge w:val="continue"/>
          </w:tcPr>
          <w:p w14:paraId="0548B113">
            <w:pPr>
              <w:rPr>
                <w:rFonts w:hint="eastAsia" w:ascii="宋体" w:hAnsi="宋体" w:eastAsia="宋体" w:cs="宋体"/>
                <w:b/>
                <w:color w:val="auto"/>
                <w:sz w:val="24"/>
                <w:szCs w:val="24"/>
              </w:rPr>
            </w:pPr>
          </w:p>
        </w:tc>
        <w:tc>
          <w:tcPr>
            <w:tcW w:w="574" w:type="dxa"/>
            <w:gridSpan w:val="2"/>
            <w:vMerge w:val="continue"/>
          </w:tcPr>
          <w:p w14:paraId="50BDE272">
            <w:pPr>
              <w:widowControl/>
              <w:jc w:val="center"/>
              <w:rPr>
                <w:rFonts w:hint="eastAsia" w:ascii="宋体" w:hAnsi="宋体" w:eastAsia="宋体" w:cs="宋体"/>
                <w:color w:val="auto"/>
                <w:kern w:val="0"/>
                <w:sz w:val="24"/>
                <w:szCs w:val="24"/>
              </w:rPr>
            </w:pPr>
          </w:p>
        </w:tc>
        <w:tc>
          <w:tcPr>
            <w:tcW w:w="709" w:type="dxa"/>
            <w:vAlign w:val="center"/>
          </w:tcPr>
          <w:p w14:paraId="1FA50044">
            <w:pPr>
              <w:widowControl/>
              <w:numPr>
                <w:ilvl w:val="0"/>
                <w:numId w:val="7"/>
              </w:numPr>
              <w:rPr>
                <w:rFonts w:hint="eastAsia" w:ascii="宋体" w:hAnsi="宋体" w:eastAsia="宋体" w:cs="宋体"/>
                <w:color w:val="auto"/>
                <w:kern w:val="0"/>
                <w:sz w:val="24"/>
                <w:szCs w:val="24"/>
              </w:rPr>
            </w:pPr>
          </w:p>
        </w:tc>
        <w:tc>
          <w:tcPr>
            <w:tcW w:w="5245" w:type="dxa"/>
            <w:vAlign w:val="center"/>
          </w:tcPr>
          <w:p w14:paraId="1807E3C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桌椅： 无污迹、无积尘。</w:t>
            </w:r>
          </w:p>
        </w:tc>
        <w:tc>
          <w:tcPr>
            <w:tcW w:w="949" w:type="dxa"/>
          </w:tcPr>
          <w:p w14:paraId="01BB2B09">
            <w:pPr>
              <w:rPr>
                <w:rFonts w:hint="eastAsia" w:ascii="宋体" w:hAnsi="宋体" w:eastAsia="宋体" w:cs="宋体"/>
                <w:b/>
                <w:color w:val="auto"/>
                <w:sz w:val="24"/>
                <w:szCs w:val="24"/>
              </w:rPr>
            </w:pPr>
          </w:p>
        </w:tc>
        <w:tc>
          <w:tcPr>
            <w:tcW w:w="750" w:type="dxa"/>
          </w:tcPr>
          <w:p w14:paraId="046E998B">
            <w:pPr>
              <w:rPr>
                <w:rFonts w:hint="eastAsia" w:ascii="宋体" w:hAnsi="宋体" w:eastAsia="宋体" w:cs="宋体"/>
                <w:b/>
                <w:color w:val="auto"/>
                <w:sz w:val="24"/>
                <w:szCs w:val="24"/>
              </w:rPr>
            </w:pPr>
          </w:p>
        </w:tc>
        <w:tc>
          <w:tcPr>
            <w:tcW w:w="750" w:type="dxa"/>
          </w:tcPr>
          <w:p w14:paraId="22050F7D">
            <w:pPr>
              <w:rPr>
                <w:rFonts w:hint="eastAsia" w:ascii="宋体" w:hAnsi="宋体" w:eastAsia="宋体" w:cs="宋体"/>
                <w:b/>
                <w:color w:val="auto"/>
                <w:sz w:val="24"/>
                <w:szCs w:val="24"/>
              </w:rPr>
            </w:pPr>
          </w:p>
        </w:tc>
      </w:tr>
      <w:tr w14:paraId="3787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18" w:type="dxa"/>
            <w:vMerge w:val="continue"/>
          </w:tcPr>
          <w:p w14:paraId="46F2F759">
            <w:pPr>
              <w:rPr>
                <w:rFonts w:hint="eastAsia" w:ascii="宋体" w:hAnsi="宋体" w:eastAsia="宋体" w:cs="宋体"/>
                <w:b/>
                <w:color w:val="auto"/>
                <w:sz w:val="24"/>
                <w:szCs w:val="24"/>
              </w:rPr>
            </w:pPr>
          </w:p>
        </w:tc>
        <w:tc>
          <w:tcPr>
            <w:tcW w:w="574" w:type="dxa"/>
            <w:gridSpan w:val="2"/>
            <w:vMerge w:val="continue"/>
          </w:tcPr>
          <w:p w14:paraId="7207FBCD">
            <w:pPr>
              <w:widowControl/>
              <w:jc w:val="center"/>
              <w:rPr>
                <w:rFonts w:hint="eastAsia" w:ascii="宋体" w:hAnsi="宋体" w:eastAsia="宋体" w:cs="宋体"/>
                <w:color w:val="auto"/>
                <w:kern w:val="0"/>
                <w:sz w:val="24"/>
                <w:szCs w:val="24"/>
              </w:rPr>
            </w:pPr>
          </w:p>
        </w:tc>
        <w:tc>
          <w:tcPr>
            <w:tcW w:w="709" w:type="dxa"/>
            <w:vAlign w:val="center"/>
          </w:tcPr>
          <w:p w14:paraId="3753EBF2">
            <w:pPr>
              <w:widowControl/>
              <w:numPr>
                <w:ilvl w:val="0"/>
                <w:numId w:val="7"/>
              </w:numPr>
              <w:rPr>
                <w:rFonts w:hint="eastAsia" w:ascii="宋体" w:hAnsi="宋体" w:eastAsia="宋体" w:cs="宋体"/>
                <w:color w:val="auto"/>
                <w:kern w:val="0"/>
                <w:sz w:val="24"/>
                <w:szCs w:val="24"/>
              </w:rPr>
            </w:pPr>
          </w:p>
        </w:tc>
        <w:tc>
          <w:tcPr>
            <w:tcW w:w="5245" w:type="dxa"/>
            <w:vAlign w:val="center"/>
          </w:tcPr>
          <w:p w14:paraId="298F8226">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垃圾篓：无外溢、垃圾存放不得超过篓内部2/3。</w:t>
            </w:r>
          </w:p>
        </w:tc>
        <w:tc>
          <w:tcPr>
            <w:tcW w:w="949" w:type="dxa"/>
          </w:tcPr>
          <w:p w14:paraId="0180C07A">
            <w:pPr>
              <w:rPr>
                <w:rFonts w:hint="eastAsia" w:ascii="宋体" w:hAnsi="宋体" w:eastAsia="宋体" w:cs="宋体"/>
                <w:b/>
                <w:color w:val="auto"/>
                <w:sz w:val="24"/>
                <w:szCs w:val="24"/>
              </w:rPr>
            </w:pPr>
          </w:p>
        </w:tc>
        <w:tc>
          <w:tcPr>
            <w:tcW w:w="750" w:type="dxa"/>
          </w:tcPr>
          <w:p w14:paraId="4364C589">
            <w:pPr>
              <w:rPr>
                <w:rFonts w:hint="eastAsia" w:ascii="宋体" w:hAnsi="宋体" w:eastAsia="宋体" w:cs="宋体"/>
                <w:b/>
                <w:color w:val="auto"/>
                <w:sz w:val="24"/>
                <w:szCs w:val="24"/>
              </w:rPr>
            </w:pPr>
          </w:p>
        </w:tc>
        <w:tc>
          <w:tcPr>
            <w:tcW w:w="750" w:type="dxa"/>
          </w:tcPr>
          <w:p w14:paraId="0BFB01F9">
            <w:pPr>
              <w:rPr>
                <w:rFonts w:hint="eastAsia" w:ascii="宋体" w:hAnsi="宋体" w:eastAsia="宋体" w:cs="宋体"/>
                <w:b/>
                <w:color w:val="auto"/>
                <w:sz w:val="24"/>
                <w:szCs w:val="24"/>
              </w:rPr>
            </w:pPr>
          </w:p>
        </w:tc>
      </w:tr>
      <w:tr w14:paraId="7293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18" w:type="dxa"/>
            <w:vMerge w:val="continue"/>
          </w:tcPr>
          <w:p w14:paraId="6178CD28">
            <w:pPr>
              <w:rPr>
                <w:rFonts w:hint="eastAsia" w:ascii="宋体" w:hAnsi="宋体" w:eastAsia="宋体" w:cs="宋体"/>
                <w:b/>
                <w:color w:val="auto"/>
                <w:sz w:val="24"/>
                <w:szCs w:val="24"/>
              </w:rPr>
            </w:pPr>
          </w:p>
        </w:tc>
        <w:tc>
          <w:tcPr>
            <w:tcW w:w="574" w:type="dxa"/>
            <w:gridSpan w:val="2"/>
            <w:vMerge w:val="continue"/>
          </w:tcPr>
          <w:p w14:paraId="72635B7C">
            <w:pPr>
              <w:widowControl/>
              <w:jc w:val="center"/>
              <w:rPr>
                <w:rFonts w:hint="eastAsia" w:ascii="宋体" w:hAnsi="宋体" w:eastAsia="宋体" w:cs="宋体"/>
                <w:color w:val="auto"/>
                <w:kern w:val="0"/>
                <w:sz w:val="24"/>
                <w:szCs w:val="24"/>
              </w:rPr>
            </w:pPr>
          </w:p>
        </w:tc>
        <w:tc>
          <w:tcPr>
            <w:tcW w:w="709" w:type="dxa"/>
            <w:vAlign w:val="center"/>
          </w:tcPr>
          <w:p w14:paraId="68B989B9">
            <w:pPr>
              <w:widowControl/>
              <w:numPr>
                <w:ilvl w:val="0"/>
                <w:numId w:val="7"/>
              </w:numPr>
              <w:rPr>
                <w:rFonts w:hint="eastAsia" w:ascii="宋体" w:hAnsi="宋体" w:eastAsia="宋体" w:cs="宋体"/>
                <w:color w:val="auto"/>
                <w:kern w:val="0"/>
                <w:sz w:val="24"/>
                <w:szCs w:val="24"/>
              </w:rPr>
            </w:pPr>
          </w:p>
        </w:tc>
        <w:tc>
          <w:tcPr>
            <w:tcW w:w="5245" w:type="dxa"/>
            <w:vAlign w:val="center"/>
          </w:tcPr>
          <w:p w14:paraId="30E56AC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墙字、装饰画、装饰物：无积尘、摆放整齐、美观 。</w:t>
            </w:r>
          </w:p>
        </w:tc>
        <w:tc>
          <w:tcPr>
            <w:tcW w:w="949" w:type="dxa"/>
          </w:tcPr>
          <w:p w14:paraId="6C3E35B3">
            <w:pPr>
              <w:rPr>
                <w:rFonts w:hint="eastAsia" w:ascii="宋体" w:hAnsi="宋体" w:eastAsia="宋体" w:cs="宋体"/>
                <w:b/>
                <w:color w:val="auto"/>
                <w:sz w:val="24"/>
                <w:szCs w:val="24"/>
              </w:rPr>
            </w:pPr>
          </w:p>
        </w:tc>
        <w:tc>
          <w:tcPr>
            <w:tcW w:w="750" w:type="dxa"/>
          </w:tcPr>
          <w:p w14:paraId="299EF2F7">
            <w:pPr>
              <w:rPr>
                <w:rFonts w:hint="eastAsia" w:ascii="宋体" w:hAnsi="宋体" w:eastAsia="宋体" w:cs="宋体"/>
                <w:b/>
                <w:color w:val="auto"/>
                <w:sz w:val="24"/>
                <w:szCs w:val="24"/>
              </w:rPr>
            </w:pPr>
          </w:p>
        </w:tc>
        <w:tc>
          <w:tcPr>
            <w:tcW w:w="750" w:type="dxa"/>
          </w:tcPr>
          <w:p w14:paraId="51DBA69A">
            <w:pPr>
              <w:rPr>
                <w:rFonts w:hint="eastAsia" w:ascii="宋体" w:hAnsi="宋体" w:eastAsia="宋体" w:cs="宋体"/>
                <w:b/>
                <w:color w:val="auto"/>
                <w:sz w:val="24"/>
                <w:szCs w:val="24"/>
              </w:rPr>
            </w:pPr>
          </w:p>
        </w:tc>
      </w:tr>
      <w:tr w14:paraId="522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1701" w:type="dxa"/>
            <w:gridSpan w:val="4"/>
            <w:vAlign w:val="center"/>
          </w:tcPr>
          <w:p w14:paraId="14A3089E">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环境卫生</w:t>
            </w:r>
          </w:p>
          <w:p w14:paraId="4D8E584F">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管理服务评分细则</w:t>
            </w:r>
          </w:p>
          <w:p w14:paraId="68DEB067">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及合计分值</w:t>
            </w:r>
          </w:p>
        </w:tc>
        <w:tc>
          <w:tcPr>
            <w:tcW w:w="6194" w:type="dxa"/>
            <w:gridSpan w:val="2"/>
            <w:vAlign w:val="center"/>
          </w:tcPr>
          <w:p w14:paraId="42225A3A">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共20分，每项1分。符合的1分，每项内发现某一人或某一小项不合格扣0.2分，全部不合格0分。</w:t>
            </w:r>
          </w:p>
        </w:tc>
        <w:tc>
          <w:tcPr>
            <w:tcW w:w="750" w:type="dxa"/>
          </w:tcPr>
          <w:p w14:paraId="3AEC31BF">
            <w:pPr>
              <w:rPr>
                <w:rFonts w:hint="eastAsia" w:ascii="宋体" w:hAnsi="宋体" w:eastAsia="宋体" w:cs="宋体"/>
                <w:b/>
                <w:color w:val="auto"/>
                <w:sz w:val="24"/>
                <w:szCs w:val="24"/>
              </w:rPr>
            </w:pPr>
          </w:p>
        </w:tc>
        <w:tc>
          <w:tcPr>
            <w:tcW w:w="750" w:type="dxa"/>
          </w:tcPr>
          <w:p w14:paraId="123D3B97">
            <w:pPr>
              <w:rPr>
                <w:rFonts w:hint="eastAsia" w:ascii="宋体" w:hAnsi="宋体" w:eastAsia="宋体" w:cs="宋体"/>
                <w:b/>
                <w:color w:val="auto"/>
                <w:sz w:val="24"/>
                <w:szCs w:val="24"/>
              </w:rPr>
            </w:pPr>
          </w:p>
        </w:tc>
      </w:tr>
      <w:tr w14:paraId="52A4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01" w:type="dxa"/>
            <w:gridSpan w:val="4"/>
            <w:vAlign w:val="center"/>
          </w:tcPr>
          <w:p w14:paraId="4100C5F0">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总计分值</w:t>
            </w:r>
          </w:p>
        </w:tc>
        <w:tc>
          <w:tcPr>
            <w:tcW w:w="7694" w:type="dxa"/>
            <w:gridSpan w:val="4"/>
            <w:vAlign w:val="center"/>
          </w:tcPr>
          <w:p w14:paraId="55B66DF0">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100分</w:t>
            </w:r>
          </w:p>
        </w:tc>
      </w:tr>
    </w:tbl>
    <w:p w14:paraId="552704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p>
    <w:p w14:paraId="7005B4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p>
    <w:p w14:paraId="3E7530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p>
    <w:p w14:paraId="063B97B8">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sz w:val="24"/>
          <w:szCs w:val="24"/>
          <w:lang w:val="en-US"/>
        </w:rPr>
        <w:sectPr>
          <w:headerReference r:id="rId6" w:type="default"/>
          <w:pgSz w:w="11906" w:h="16838"/>
          <w:pgMar w:top="1440" w:right="1800" w:bottom="1440" w:left="1800" w:header="851" w:footer="992" w:gutter="0"/>
          <w:cols w:space="720" w:num="1"/>
          <w:docGrid w:type="lines" w:linePitch="312" w:charSpace="0"/>
        </w:sectPr>
      </w:pPr>
    </w:p>
    <w:p w14:paraId="76AD3144">
      <w:pPr>
        <w:pStyle w:val="11"/>
        <w:rPr>
          <w:rFonts w:hint="eastAsia" w:ascii="宋体" w:hAnsi="宋体" w:eastAsia="宋体" w:cs="宋体"/>
          <w:sz w:val="24"/>
          <w:szCs w:val="24"/>
        </w:rPr>
      </w:pPr>
      <w:r>
        <w:rPr>
          <w:rFonts w:hint="eastAsia" w:ascii="宋体" w:hAnsi="宋体" w:eastAsia="宋体" w:cs="宋体"/>
          <w:sz w:val="24"/>
          <w:szCs w:val="24"/>
        </w:rPr>
        <w:t>第三部分  供应商须知</w:t>
      </w:r>
      <w:bookmarkEnd w:id="1"/>
    </w:p>
    <w:p w14:paraId="7385EA8D">
      <w:pPr>
        <w:pStyle w:val="29"/>
        <w:spacing w:line="360" w:lineRule="auto"/>
        <w:jc w:val="center"/>
        <w:rPr>
          <w:rFonts w:ascii="Times New Roman" w:hAnsi="Times New Roman" w:eastAsia="宋体" w:cs="Times New Roman"/>
          <w:color w:val="auto"/>
        </w:rPr>
      </w:pPr>
      <w:bookmarkStart w:id="6" w:name="_Toc411426751"/>
    </w:p>
    <w:p w14:paraId="4164AEFA">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026031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2A37EE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4013C4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1D77762D">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1B7F0009">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7FD5C791">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5F1475E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15703A1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5C3E585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2C7AFB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2E0AC3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2B9486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3423E6B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32C929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25EC5C7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15EA581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53015D0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6B50984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1903097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63137FB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22846EB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69FA2E1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0EE156C">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70A7AA8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49642C0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5CC391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4D787F7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54E6220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5"/>
      <w:bookmarkStart w:id="8" w:name="OLE_LINK6"/>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E2E881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16D632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11AEC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0F0142A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3D63F0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7A84AE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413E39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24E7278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176D31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0335B8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6B1231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454F81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564631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31E01D1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5D1646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1DCABB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BBAA46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FFE11F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4E2769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14B332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B035B9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4C8903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A1DB10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4A55216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A16F1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C48F47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A75E0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0F355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0DF5DD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0BEA89C6">
      <w:pPr>
        <w:pStyle w:val="29"/>
        <w:spacing w:line="360" w:lineRule="auto"/>
        <w:ind w:firstLine="480" w:firstLineChars="200"/>
        <w:jc w:val="both"/>
        <w:rPr>
          <w:rFonts w:ascii="Times New Roman" w:hAnsi="Times New Roman" w:eastAsia="宋体" w:cs="Times New Roman"/>
          <w:color w:val="auto"/>
        </w:rPr>
      </w:pPr>
    </w:p>
    <w:p w14:paraId="2D84722F">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2EDC64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3A3132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3F267E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6B9D97D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7232729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0F3F9D2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3A33D6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130F181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30439F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3235AA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1F32D1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69BD60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0C06E0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6351C5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70379DF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65844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27747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4779DC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E2B21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05708B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4479C6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7714CEA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33CEB4EC">
      <w:pPr>
        <w:pStyle w:val="29"/>
        <w:spacing w:line="360" w:lineRule="auto"/>
        <w:ind w:firstLine="480" w:firstLineChars="200"/>
        <w:jc w:val="both"/>
        <w:rPr>
          <w:rFonts w:ascii="Times New Roman" w:hAnsi="Times New Roman" w:eastAsia="宋体" w:cs="Times New Roman"/>
          <w:color w:val="auto"/>
        </w:rPr>
      </w:pPr>
    </w:p>
    <w:p w14:paraId="2AA8B3E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082BC4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016953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423F55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030F0B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0BDFE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5FD1B1A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00C594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0C2839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6F17B0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1018A0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486C4A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63958C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75455DB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78C8AA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4C78AC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561FAC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73404C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201D41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0FB24F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13D758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09AFEC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34DB5AD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1DBBE9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374D6F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4ED81F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12496A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149648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27C417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79CD88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14263D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6BBFDD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2BAD4F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3AA4A9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1E9DFB1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5BF96C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0763B91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7A03A85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3B4C72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0EFB06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593393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35748D9B">
      <w:pPr>
        <w:pStyle w:val="29"/>
        <w:spacing w:line="360" w:lineRule="auto"/>
        <w:jc w:val="center"/>
        <w:rPr>
          <w:rFonts w:ascii="Times New Roman" w:hAnsi="Times New Roman" w:eastAsia="宋体" w:cs="Times New Roman"/>
          <w:color w:val="auto"/>
        </w:rPr>
      </w:pPr>
    </w:p>
    <w:p w14:paraId="5884D354">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4D0F951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CDE10A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64953B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78FAB0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510E49A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964689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5484A96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61683F4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757E94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125D52C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5B22FEE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01318D76">
      <w:pPr>
        <w:pStyle w:val="29"/>
        <w:spacing w:line="360" w:lineRule="auto"/>
        <w:ind w:firstLine="480" w:firstLineChars="200"/>
        <w:jc w:val="both"/>
        <w:rPr>
          <w:rFonts w:ascii="Times New Roman" w:hAnsi="Times New Roman" w:eastAsia="宋体" w:cs="Times New Roman"/>
          <w:color w:val="auto"/>
        </w:rPr>
      </w:pPr>
    </w:p>
    <w:p w14:paraId="391881CF">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432320A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69078AE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22910FE">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1F49E274">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6FFD5A8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63F71E0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4AA05EA8">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600C9A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014F107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31431CD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26361CF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89CFD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19BDCAC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71B4AA2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21EF5CD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1FB0003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7E5307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37B3C9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0582283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528879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749370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357B21C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2C71AD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74AA45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FC29C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4A5B58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4E785FE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072E17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1AE3A79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02801BD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6D09028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4CEE9C5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143E32F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33C67B5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792EE12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5D41859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D6E55B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2171A4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25452A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61548B5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113107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570FE13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18A0E1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24C0D50E">
      <w:pPr>
        <w:pStyle w:val="29"/>
        <w:spacing w:line="360" w:lineRule="auto"/>
        <w:ind w:firstLine="480" w:firstLineChars="200"/>
        <w:jc w:val="both"/>
        <w:rPr>
          <w:rFonts w:ascii="Times New Roman" w:hAnsi="Times New Roman" w:eastAsia="宋体" w:cs="Times New Roman"/>
          <w:color w:val="auto"/>
        </w:rPr>
      </w:pPr>
    </w:p>
    <w:p w14:paraId="7EB49D82">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1CB476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0CEB5F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6DB5F7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4A766A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310D12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2038A2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37633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0E3AC4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C7FF6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5D3360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72CA02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0BFC62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19EB32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418820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38E2D8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27559F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4CB1F577">
      <w:pPr>
        <w:pStyle w:val="29"/>
        <w:spacing w:line="360" w:lineRule="auto"/>
        <w:ind w:firstLine="480" w:firstLineChars="200"/>
        <w:jc w:val="both"/>
        <w:rPr>
          <w:rFonts w:ascii="Times New Roman" w:hAnsi="Times New Roman" w:eastAsia="宋体" w:cs="Times New Roman"/>
          <w:color w:val="auto"/>
        </w:rPr>
      </w:pPr>
    </w:p>
    <w:p w14:paraId="0A2E0411">
      <w:pPr>
        <w:pStyle w:val="29"/>
        <w:snapToGrid w:val="0"/>
        <w:spacing w:line="360" w:lineRule="auto"/>
        <w:ind w:firstLine="480" w:firstLineChars="200"/>
        <w:jc w:val="both"/>
        <w:rPr>
          <w:rFonts w:ascii="Times New Roman" w:hAnsi="Times New Roman" w:eastAsia="宋体" w:cs="Times New Roman"/>
          <w:color w:val="auto"/>
        </w:rPr>
      </w:pPr>
    </w:p>
    <w:p w14:paraId="6B8BADB4">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2256FA1A">
      <w:pPr>
        <w:pStyle w:val="11"/>
        <w:rPr>
          <w:rFonts w:ascii="Times New Roman" w:hAnsi="Times New Roman"/>
        </w:rPr>
      </w:pPr>
      <w:r>
        <w:rPr>
          <w:rFonts w:ascii="Times New Roman" w:hAnsi="Times New Roman"/>
        </w:rPr>
        <w:t>第四部分  合同草案</w:t>
      </w:r>
      <w:bookmarkEnd w:id="6"/>
    </w:p>
    <w:p w14:paraId="582B5A83">
      <w:pPr>
        <w:tabs>
          <w:tab w:val="left" w:pos="412"/>
          <w:tab w:val="left" w:pos="618"/>
        </w:tabs>
        <w:spacing w:line="520" w:lineRule="exact"/>
        <w:jc w:val="center"/>
        <w:rPr>
          <w:b/>
          <w:bCs/>
          <w:sz w:val="24"/>
          <w:szCs w:val="24"/>
        </w:rPr>
      </w:pPr>
      <w:r>
        <w:rPr>
          <w:b/>
          <w:bCs/>
          <w:sz w:val="24"/>
          <w:szCs w:val="24"/>
        </w:rPr>
        <w:t>合同一般条款</w:t>
      </w:r>
    </w:p>
    <w:p w14:paraId="2BB27289">
      <w:pPr>
        <w:snapToGrid w:val="0"/>
        <w:spacing w:line="360" w:lineRule="auto"/>
        <w:ind w:firstLine="482" w:firstLineChars="200"/>
        <w:rPr>
          <w:b/>
          <w:bCs/>
          <w:sz w:val="24"/>
          <w:szCs w:val="24"/>
        </w:rPr>
      </w:pPr>
    </w:p>
    <w:p w14:paraId="15E603AF">
      <w:pPr>
        <w:snapToGrid w:val="0"/>
        <w:spacing w:line="360" w:lineRule="auto"/>
        <w:ind w:firstLine="482" w:firstLineChars="200"/>
        <w:rPr>
          <w:sz w:val="24"/>
          <w:szCs w:val="24"/>
        </w:rPr>
      </w:pPr>
      <w:r>
        <w:rPr>
          <w:b/>
          <w:bCs/>
          <w:sz w:val="24"/>
          <w:szCs w:val="24"/>
        </w:rPr>
        <w:t>采购人（甲方）：</w:t>
      </w:r>
    </w:p>
    <w:p w14:paraId="62C68C4C">
      <w:pPr>
        <w:snapToGrid w:val="0"/>
        <w:spacing w:line="360" w:lineRule="auto"/>
        <w:ind w:firstLine="482" w:firstLineChars="200"/>
        <w:rPr>
          <w:sz w:val="24"/>
          <w:szCs w:val="24"/>
        </w:rPr>
      </w:pPr>
      <w:r>
        <w:rPr>
          <w:b/>
          <w:bCs/>
          <w:sz w:val="24"/>
          <w:szCs w:val="24"/>
        </w:rPr>
        <w:t>供应商（乙方）：</w:t>
      </w:r>
    </w:p>
    <w:p w14:paraId="40FF6002">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53702C85">
      <w:pPr>
        <w:pStyle w:val="37"/>
        <w:numPr>
          <w:ilvl w:val="0"/>
          <w:numId w:val="8"/>
        </w:numPr>
        <w:spacing w:line="480" w:lineRule="exact"/>
        <w:ind w:firstLineChars="0"/>
        <w:rPr>
          <w:sz w:val="24"/>
        </w:rPr>
      </w:pPr>
      <w:r>
        <w:rPr>
          <w:rFonts w:hint="eastAsia"/>
          <w:sz w:val="24"/>
        </w:rPr>
        <w:t>本合同为中小企业预留合同</w:t>
      </w:r>
    </w:p>
    <w:p w14:paraId="1BB49662">
      <w:pPr>
        <w:pStyle w:val="37"/>
        <w:numPr>
          <w:ilvl w:val="0"/>
          <w:numId w:val="8"/>
        </w:numPr>
        <w:spacing w:line="480" w:lineRule="exact"/>
        <w:ind w:firstLineChars="0"/>
        <w:rPr>
          <w:sz w:val="24"/>
        </w:rPr>
      </w:pPr>
      <w:r>
        <w:rPr>
          <w:rFonts w:hint="eastAsia"/>
          <w:sz w:val="24"/>
        </w:rPr>
        <w:t>本合同非中小企业预留合同</w:t>
      </w:r>
    </w:p>
    <w:p w14:paraId="191CDC5C">
      <w:pPr>
        <w:spacing w:line="480" w:lineRule="exact"/>
        <w:ind w:firstLine="480" w:firstLineChars="200"/>
        <w:rPr>
          <w:sz w:val="24"/>
          <w:szCs w:val="24"/>
        </w:rPr>
      </w:pPr>
      <w:r>
        <w:rPr>
          <w:sz w:val="24"/>
          <w:szCs w:val="24"/>
        </w:rPr>
        <w:t>第一条委托物业的基本情况</w:t>
      </w:r>
    </w:p>
    <w:p w14:paraId="443F6CD6">
      <w:pPr>
        <w:spacing w:line="360" w:lineRule="auto"/>
        <w:ind w:firstLine="484" w:firstLineChars="202"/>
        <w:rPr>
          <w:sz w:val="24"/>
          <w:szCs w:val="24"/>
        </w:rPr>
      </w:pPr>
      <w:r>
        <w:rPr>
          <w:sz w:val="24"/>
          <w:szCs w:val="24"/>
        </w:rPr>
        <w:t>物业名称：</w:t>
      </w:r>
    </w:p>
    <w:p w14:paraId="62AF59C8">
      <w:pPr>
        <w:spacing w:line="360" w:lineRule="auto"/>
        <w:ind w:firstLine="484" w:firstLineChars="202"/>
        <w:rPr>
          <w:sz w:val="24"/>
          <w:szCs w:val="24"/>
        </w:rPr>
      </w:pPr>
      <w:r>
        <w:rPr>
          <w:sz w:val="24"/>
          <w:szCs w:val="24"/>
        </w:rPr>
        <w:t>物业类型：</w:t>
      </w:r>
    </w:p>
    <w:p w14:paraId="456D9FA5">
      <w:pPr>
        <w:spacing w:line="360" w:lineRule="auto"/>
        <w:ind w:firstLine="484" w:firstLineChars="202"/>
        <w:rPr>
          <w:sz w:val="24"/>
          <w:szCs w:val="24"/>
        </w:rPr>
      </w:pPr>
      <w:r>
        <w:rPr>
          <w:sz w:val="24"/>
          <w:szCs w:val="24"/>
        </w:rPr>
        <w:t>座落位置：</w:t>
      </w:r>
    </w:p>
    <w:p w14:paraId="64F2911E">
      <w:pPr>
        <w:spacing w:line="360" w:lineRule="auto"/>
        <w:ind w:firstLine="484" w:firstLineChars="202"/>
        <w:rPr>
          <w:sz w:val="24"/>
          <w:szCs w:val="24"/>
        </w:rPr>
      </w:pPr>
      <w:r>
        <w:rPr>
          <w:sz w:val="24"/>
          <w:szCs w:val="24"/>
        </w:rPr>
        <w:t>物业管理区域四至：</w:t>
      </w:r>
    </w:p>
    <w:p w14:paraId="73F2DB75">
      <w:pPr>
        <w:spacing w:line="360" w:lineRule="auto"/>
        <w:ind w:firstLine="484" w:firstLineChars="202"/>
        <w:rPr>
          <w:sz w:val="24"/>
          <w:szCs w:val="24"/>
        </w:rPr>
      </w:pPr>
      <w:r>
        <w:rPr>
          <w:sz w:val="24"/>
          <w:szCs w:val="24"/>
        </w:rPr>
        <w:t>东至：南至：</w:t>
      </w:r>
    </w:p>
    <w:p w14:paraId="520C19DB">
      <w:pPr>
        <w:spacing w:line="360" w:lineRule="auto"/>
        <w:ind w:firstLine="484" w:firstLineChars="202"/>
        <w:rPr>
          <w:sz w:val="24"/>
          <w:szCs w:val="24"/>
        </w:rPr>
      </w:pPr>
      <w:r>
        <w:rPr>
          <w:sz w:val="24"/>
          <w:szCs w:val="24"/>
        </w:rPr>
        <w:t>西至：北至：</w:t>
      </w:r>
    </w:p>
    <w:p w14:paraId="452BCF80">
      <w:pPr>
        <w:spacing w:line="360" w:lineRule="auto"/>
        <w:ind w:firstLine="484" w:firstLineChars="202"/>
        <w:rPr>
          <w:sz w:val="24"/>
          <w:szCs w:val="24"/>
        </w:rPr>
      </w:pPr>
      <w:r>
        <w:rPr>
          <w:sz w:val="24"/>
          <w:szCs w:val="24"/>
        </w:rPr>
        <w:t>占地面积：大楼总建筑面积：</w:t>
      </w:r>
    </w:p>
    <w:p w14:paraId="05601668">
      <w:pPr>
        <w:spacing w:line="360" w:lineRule="auto"/>
        <w:ind w:firstLine="484" w:firstLineChars="202"/>
        <w:rPr>
          <w:sz w:val="24"/>
          <w:szCs w:val="24"/>
        </w:rPr>
      </w:pPr>
      <w:r>
        <w:rPr>
          <w:sz w:val="24"/>
          <w:szCs w:val="24"/>
        </w:rPr>
        <w:t>其中：地上面积：平方米</w:t>
      </w:r>
    </w:p>
    <w:p w14:paraId="717FDCDB">
      <w:pPr>
        <w:spacing w:line="360" w:lineRule="auto"/>
        <w:ind w:firstLine="484" w:firstLineChars="202"/>
        <w:rPr>
          <w:sz w:val="24"/>
          <w:szCs w:val="24"/>
        </w:rPr>
      </w:pPr>
      <w:r>
        <w:rPr>
          <w:sz w:val="24"/>
          <w:szCs w:val="24"/>
        </w:rPr>
        <w:t>地下面积：平方米</w:t>
      </w:r>
    </w:p>
    <w:p w14:paraId="256DA9BF">
      <w:pPr>
        <w:spacing w:line="360" w:lineRule="auto"/>
        <w:ind w:firstLine="484" w:firstLineChars="202"/>
        <w:rPr>
          <w:sz w:val="24"/>
          <w:szCs w:val="24"/>
        </w:rPr>
      </w:pPr>
      <w:r>
        <w:rPr>
          <w:sz w:val="24"/>
          <w:szCs w:val="24"/>
        </w:rPr>
        <w:t>标准层面积：平方米</w:t>
      </w:r>
    </w:p>
    <w:p w14:paraId="1F0E7889">
      <w:pPr>
        <w:spacing w:line="360" w:lineRule="auto"/>
        <w:ind w:firstLine="484" w:firstLineChars="202"/>
        <w:rPr>
          <w:sz w:val="24"/>
          <w:szCs w:val="24"/>
        </w:rPr>
      </w:pPr>
      <w:r>
        <w:rPr>
          <w:sz w:val="24"/>
          <w:szCs w:val="24"/>
        </w:rPr>
        <w:t>人防建筑面积：平方米</w:t>
      </w:r>
    </w:p>
    <w:p w14:paraId="740561A0">
      <w:pPr>
        <w:spacing w:line="360" w:lineRule="auto"/>
        <w:ind w:firstLine="484" w:firstLineChars="202"/>
        <w:rPr>
          <w:sz w:val="24"/>
          <w:szCs w:val="24"/>
        </w:rPr>
      </w:pPr>
      <w:r>
        <w:rPr>
          <w:sz w:val="24"/>
          <w:szCs w:val="24"/>
        </w:rPr>
        <w:t>建筑层数：地上层，地下层</w:t>
      </w:r>
    </w:p>
    <w:p w14:paraId="161E8A3D">
      <w:pPr>
        <w:spacing w:line="360" w:lineRule="auto"/>
        <w:ind w:firstLine="484" w:firstLineChars="202"/>
        <w:rPr>
          <w:sz w:val="24"/>
          <w:szCs w:val="24"/>
        </w:rPr>
      </w:pPr>
      <w:r>
        <w:rPr>
          <w:sz w:val="24"/>
          <w:szCs w:val="24"/>
        </w:rPr>
        <w:t>建筑尺寸：长：米，宽：米，高：米</w:t>
      </w:r>
    </w:p>
    <w:p w14:paraId="0A150187">
      <w:pPr>
        <w:spacing w:line="360" w:lineRule="auto"/>
        <w:ind w:firstLine="484" w:firstLineChars="202"/>
        <w:rPr>
          <w:sz w:val="24"/>
          <w:szCs w:val="24"/>
        </w:rPr>
      </w:pPr>
      <w:r>
        <w:rPr>
          <w:sz w:val="24"/>
          <w:szCs w:val="24"/>
        </w:rPr>
        <w:t>建筑层高：</w:t>
      </w:r>
    </w:p>
    <w:p w14:paraId="1FE08BCE">
      <w:pPr>
        <w:spacing w:line="360" w:lineRule="auto"/>
        <w:ind w:firstLine="484" w:firstLineChars="202"/>
        <w:rPr>
          <w:sz w:val="24"/>
          <w:szCs w:val="24"/>
        </w:rPr>
      </w:pPr>
      <w:r>
        <w:rPr>
          <w:sz w:val="24"/>
          <w:szCs w:val="24"/>
        </w:rPr>
        <w:t>建筑结构：</w:t>
      </w:r>
    </w:p>
    <w:p w14:paraId="626BA9C2">
      <w:pPr>
        <w:spacing w:line="480" w:lineRule="exact"/>
        <w:ind w:firstLine="480" w:firstLineChars="200"/>
        <w:rPr>
          <w:sz w:val="24"/>
          <w:szCs w:val="24"/>
        </w:rPr>
      </w:pPr>
      <w:r>
        <w:rPr>
          <w:sz w:val="24"/>
          <w:szCs w:val="24"/>
        </w:rPr>
        <w:t>第二条物业服务内容及标准</w:t>
      </w:r>
    </w:p>
    <w:p w14:paraId="4BDB4D5F">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7BA135E4">
      <w:pPr>
        <w:spacing w:line="480" w:lineRule="exact"/>
        <w:ind w:firstLine="400" w:firstLineChars="200"/>
        <w:rPr>
          <w:spacing w:val="-20"/>
          <w:sz w:val="24"/>
          <w:szCs w:val="24"/>
          <w:u w:val="single"/>
        </w:rPr>
      </w:pPr>
    </w:p>
    <w:p w14:paraId="0E36E9AD">
      <w:pPr>
        <w:spacing w:line="480" w:lineRule="exact"/>
        <w:ind w:firstLine="480" w:firstLineChars="200"/>
        <w:rPr>
          <w:sz w:val="24"/>
          <w:szCs w:val="24"/>
        </w:rPr>
      </w:pPr>
      <w:r>
        <w:rPr>
          <w:sz w:val="24"/>
          <w:szCs w:val="24"/>
        </w:rPr>
        <w:t>（二）共用设施设备运行、维修、养护：</w:t>
      </w:r>
    </w:p>
    <w:p w14:paraId="04BCCE28">
      <w:pPr>
        <w:spacing w:line="480" w:lineRule="exact"/>
        <w:ind w:firstLine="480" w:firstLineChars="200"/>
        <w:rPr>
          <w:sz w:val="24"/>
          <w:szCs w:val="24"/>
        </w:rPr>
      </w:pPr>
      <w:r>
        <w:rPr>
          <w:sz w:val="24"/>
          <w:szCs w:val="24"/>
        </w:rPr>
        <w:t>1.供、配电设施设备:</w:t>
      </w:r>
    </w:p>
    <w:p w14:paraId="4C73E0D1">
      <w:pPr>
        <w:spacing w:line="480" w:lineRule="exact"/>
        <w:ind w:firstLine="400" w:firstLineChars="200"/>
        <w:rPr>
          <w:spacing w:val="-20"/>
          <w:sz w:val="24"/>
          <w:szCs w:val="24"/>
          <w:u w:val="single"/>
        </w:rPr>
      </w:pPr>
    </w:p>
    <w:p w14:paraId="4CE3D653">
      <w:pPr>
        <w:spacing w:line="480" w:lineRule="exact"/>
        <w:ind w:firstLine="480" w:firstLineChars="200"/>
        <w:rPr>
          <w:sz w:val="24"/>
          <w:szCs w:val="24"/>
        </w:rPr>
      </w:pPr>
      <w:r>
        <w:rPr>
          <w:sz w:val="24"/>
          <w:szCs w:val="24"/>
        </w:rPr>
        <w:t>2.给、排水设施设备:</w:t>
      </w:r>
    </w:p>
    <w:p w14:paraId="03F04BD4">
      <w:pPr>
        <w:spacing w:line="480" w:lineRule="exact"/>
        <w:ind w:firstLine="400" w:firstLineChars="200"/>
        <w:rPr>
          <w:spacing w:val="-20"/>
          <w:sz w:val="24"/>
          <w:szCs w:val="24"/>
          <w:u w:val="single"/>
        </w:rPr>
      </w:pPr>
    </w:p>
    <w:p w14:paraId="2C4C46EB">
      <w:pPr>
        <w:spacing w:line="480" w:lineRule="exact"/>
        <w:ind w:firstLine="480" w:firstLineChars="200"/>
        <w:rPr>
          <w:sz w:val="24"/>
          <w:szCs w:val="24"/>
        </w:rPr>
      </w:pPr>
      <w:r>
        <w:rPr>
          <w:sz w:val="24"/>
          <w:szCs w:val="24"/>
        </w:rPr>
        <w:t>3.升降系统:</w:t>
      </w:r>
    </w:p>
    <w:p w14:paraId="56AF03B0">
      <w:pPr>
        <w:spacing w:line="480" w:lineRule="exact"/>
        <w:ind w:firstLine="400" w:firstLineChars="200"/>
        <w:rPr>
          <w:spacing w:val="-20"/>
          <w:sz w:val="24"/>
          <w:szCs w:val="24"/>
          <w:u w:val="single"/>
        </w:rPr>
      </w:pPr>
    </w:p>
    <w:p w14:paraId="25129564">
      <w:pPr>
        <w:spacing w:line="480" w:lineRule="exact"/>
        <w:ind w:firstLine="480" w:firstLineChars="200"/>
        <w:rPr>
          <w:sz w:val="24"/>
          <w:szCs w:val="24"/>
        </w:rPr>
      </w:pPr>
      <w:r>
        <w:rPr>
          <w:sz w:val="24"/>
          <w:szCs w:val="24"/>
        </w:rPr>
        <w:t>4.消防系统:</w:t>
      </w:r>
    </w:p>
    <w:p w14:paraId="3E097CE2">
      <w:pPr>
        <w:spacing w:line="480" w:lineRule="exact"/>
        <w:ind w:firstLine="400" w:firstLineChars="200"/>
        <w:rPr>
          <w:spacing w:val="-20"/>
          <w:sz w:val="24"/>
          <w:szCs w:val="24"/>
          <w:u w:val="single"/>
        </w:rPr>
      </w:pPr>
    </w:p>
    <w:p w14:paraId="40E50330">
      <w:pPr>
        <w:spacing w:line="480" w:lineRule="exact"/>
        <w:ind w:firstLine="480" w:firstLineChars="200"/>
        <w:rPr>
          <w:sz w:val="24"/>
          <w:szCs w:val="24"/>
        </w:rPr>
      </w:pPr>
      <w:r>
        <w:rPr>
          <w:sz w:val="24"/>
          <w:szCs w:val="24"/>
        </w:rPr>
        <w:t>5.空气调节系统:</w:t>
      </w:r>
    </w:p>
    <w:p w14:paraId="219633C4">
      <w:pPr>
        <w:spacing w:line="480" w:lineRule="exact"/>
        <w:ind w:firstLine="400" w:firstLineChars="200"/>
        <w:rPr>
          <w:spacing w:val="-20"/>
          <w:sz w:val="24"/>
          <w:szCs w:val="24"/>
          <w:u w:val="single"/>
        </w:rPr>
      </w:pPr>
    </w:p>
    <w:p w14:paraId="3F7D505C">
      <w:pPr>
        <w:spacing w:line="480" w:lineRule="exact"/>
        <w:ind w:firstLine="480" w:firstLineChars="200"/>
        <w:rPr>
          <w:sz w:val="24"/>
          <w:szCs w:val="24"/>
        </w:rPr>
      </w:pPr>
      <w:r>
        <w:rPr>
          <w:sz w:val="24"/>
          <w:szCs w:val="24"/>
        </w:rPr>
        <w:t>6.智能化系统:</w:t>
      </w:r>
    </w:p>
    <w:p w14:paraId="12D6342F">
      <w:pPr>
        <w:spacing w:line="480" w:lineRule="exact"/>
        <w:ind w:firstLine="400" w:firstLineChars="200"/>
        <w:rPr>
          <w:spacing w:val="-20"/>
          <w:sz w:val="24"/>
          <w:szCs w:val="24"/>
          <w:u w:val="single"/>
        </w:rPr>
      </w:pPr>
    </w:p>
    <w:p w14:paraId="20BDFCBF">
      <w:pPr>
        <w:spacing w:line="480" w:lineRule="exact"/>
        <w:ind w:firstLine="480" w:firstLineChars="200"/>
        <w:rPr>
          <w:sz w:val="24"/>
          <w:szCs w:val="24"/>
        </w:rPr>
      </w:pPr>
      <w:r>
        <w:rPr>
          <w:sz w:val="24"/>
          <w:szCs w:val="24"/>
        </w:rPr>
        <w:t>7.楼宇自动化系统（通讯系统等）:</w:t>
      </w:r>
    </w:p>
    <w:p w14:paraId="16E517F9">
      <w:pPr>
        <w:spacing w:line="480" w:lineRule="exact"/>
        <w:ind w:firstLine="400" w:firstLineChars="200"/>
        <w:rPr>
          <w:spacing w:val="-20"/>
          <w:sz w:val="24"/>
          <w:szCs w:val="24"/>
          <w:u w:val="single"/>
        </w:rPr>
      </w:pPr>
    </w:p>
    <w:p w14:paraId="78B5D596">
      <w:pPr>
        <w:spacing w:line="480" w:lineRule="exact"/>
        <w:ind w:firstLine="480" w:firstLineChars="200"/>
        <w:rPr>
          <w:sz w:val="24"/>
          <w:szCs w:val="24"/>
        </w:rPr>
      </w:pPr>
      <w:r>
        <w:rPr>
          <w:sz w:val="24"/>
          <w:szCs w:val="24"/>
        </w:rPr>
        <w:t>8.停车场管理系统:</w:t>
      </w:r>
    </w:p>
    <w:p w14:paraId="21014234">
      <w:pPr>
        <w:spacing w:line="480" w:lineRule="exact"/>
        <w:ind w:firstLine="400" w:firstLineChars="200"/>
        <w:rPr>
          <w:spacing w:val="-20"/>
          <w:sz w:val="24"/>
          <w:szCs w:val="24"/>
          <w:u w:val="single"/>
        </w:rPr>
      </w:pPr>
    </w:p>
    <w:p w14:paraId="5EC83503">
      <w:pPr>
        <w:spacing w:line="480" w:lineRule="exact"/>
        <w:ind w:firstLine="480" w:firstLineChars="200"/>
        <w:rPr>
          <w:sz w:val="24"/>
          <w:szCs w:val="24"/>
        </w:rPr>
      </w:pPr>
      <w:r>
        <w:rPr>
          <w:sz w:val="24"/>
          <w:szCs w:val="24"/>
        </w:rPr>
        <w:t>9.其他:</w:t>
      </w:r>
    </w:p>
    <w:p w14:paraId="67024DDA">
      <w:pPr>
        <w:spacing w:line="480" w:lineRule="exact"/>
        <w:ind w:firstLine="400" w:firstLineChars="200"/>
        <w:rPr>
          <w:spacing w:val="-20"/>
          <w:sz w:val="24"/>
          <w:szCs w:val="24"/>
          <w:u w:val="single"/>
        </w:rPr>
      </w:pPr>
    </w:p>
    <w:p w14:paraId="05D469AA">
      <w:pPr>
        <w:spacing w:line="480" w:lineRule="exact"/>
        <w:ind w:firstLine="480" w:firstLineChars="200"/>
        <w:rPr>
          <w:sz w:val="24"/>
          <w:szCs w:val="24"/>
        </w:rPr>
      </w:pPr>
      <w:r>
        <w:rPr>
          <w:sz w:val="24"/>
          <w:szCs w:val="24"/>
        </w:rPr>
        <w:t>（三）共用部位和共用场地的环境保洁和绿化养护：</w:t>
      </w:r>
    </w:p>
    <w:p w14:paraId="4024C6FE">
      <w:pPr>
        <w:spacing w:line="480" w:lineRule="exact"/>
        <w:ind w:firstLine="400" w:firstLineChars="200"/>
        <w:rPr>
          <w:spacing w:val="-20"/>
          <w:sz w:val="24"/>
          <w:szCs w:val="24"/>
          <w:u w:val="single"/>
        </w:rPr>
      </w:pPr>
    </w:p>
    <w:p w14:paraId="7EAC010C">
      <w:pPr>
        <w:spacing w:line="480" w:lineRule="exact"/>
        <w:ind w:firstLine="480" w:firstLineChars="200"/>
        <w:rPr>
          <w:sz w:val="24"/>
          <w:szCs w:val="24"/>
        </w:rPr>
      </w:pPr>
      <w:r>
        <w:rPr>
          <w:sz w:val="24"/>
          <w:szCs w:val="24"/>
        </w:rPr>
        <w:t>（四）物业装饰装修的管理：</w:t>
      </w:r>
    </w:p>
    <w:p w14:paraId="6C8298AF">
      <w:pPr>
        <w:spacing w:line="480" w:lineRule="exact"/>
        <w:ind w:firstLine="400" w:firstLineChars="200"/>
        <w:rPr>
          <w:spacing w:val="-20"/>
          <w:sz w:val="24"/>
          <w:szCs w:val="24"/>
          <w:u w:val="single"/>
        </w:rPr>
      </w:pPr>
    </w:p>
    <w:p w14:paraId="0053D08B">
      <w:pPr>
        <w:spacing w:line="480" w:lineRule="exact"/>
        <w:ind w:firstLine="480" w:firstLineChars="200"/>
        <w:rPr>
          <w:sz w:val="24"/>
          <w:szCs w:val="24"/>
          <w:bdr w:val="single" w:color="auto" w:sz="4" w:space="0"/>
        </w:rPr>
      </w:pPr>
      <w:r>
        <w:rPr>
          <w:sz w:val="24"/>
          <w:szCs w:val="24"/>
        </w:rPr>
        <w:t>（五）车辆行驶和停放秩序的服务、管理：</w:t>
      </w:r>
    </w:p>
    <w:p w14:paraId="29A22C36">
      <w:pPr>
        <w:spacing w:line="480" w:lineRule="exact"/>
        <w:ind w:firstLine="400" w:firstLineChars="200"/>
        <w:rPr>
          <w:spacing w:val="-20"/>
          <w:sz w:val="24"/>
          <w:szCs w:val="24"/>
          <w:u w:val="single"/>
        </w:rPr>
      </w:pPr>
    </w:p>
    <w:p w14:paraId="049D5C3A">
      <w:pPr>
        <w:spacing w:line="480" w:lineRule="exact"/>
        <w:ind w:firstLine="480" w:firstLineChars="200"/>
        <w:rPr>
          <w:sz w:val="24"/>
          <w:szCs w:val="24"/>
          <w:bdr w:val="single" w:color="auto" w:sz="4" w:space="0"/>
        </w:rPr>
      </w:pPr>
      <w:r>
        <w:rPr>
          <w:sz w:val="24"/>
          <w:szCs w:val="24"/>
        </w:rPr>
        <w:t>（六）物业管理区域内公共秩序的维护和消防管理：</w:t>
      </w:r>
    </w:p>
    <w:p w14:paraId="70B9AC56">
      <w:pPr>
        <w:spacing w:line="480" w:lineRule="exact"/>
        <w:ind w:firstLine="400" w:firstLineChars="200"/>
        <w:rPr>
          <w:spacing w:val="-20"/>
          <w:sz w:val="24"/>
          <w:szCs w:val="24"/>
          <w:u w:val="single"/>
        </w:rPr>
      </w:pPr>
    </w:p>
    <w:p w14:paraId="05BEECC4">
      <w:pPr>
        <w:spacing w:line="480" w:lineRule="exact"/>
        <w:ind w:firstLine="480" w:firstLineChars="200"/>
        <w:rPr>
          <w:sz w:val="24"/>
          <w:szCs w:val="24"/>
        </w:rPr>
      </w:pPr>
      <w:r>
        <w:rPr>
          <w:sz w:val="24"/>
          <w:szCs w:val="24"/>
        </w:rPr>
        <w:t>（七）物业档案的建立、保管和使用：</w:t>
      </w:r>
    </w:p>
    <w:p w14:paraId="7B8CCFA5">
      <w:pPr>
        <w:spacing w:line="480" w:lineRule="exact"/>
        <w:ind w:firstLine="400" w:firstLineChars="200"/>
        <w:rPr>
          <w:spacing w:val="-20"/>
          <w:sz w:val="24"/>
          <w:szCs w:val="24"/>
          <w:u w:val="single"/>
        </w:rPr>
      </w:pPr>
    </w:p>
    <w:p w14:paraId="42A7706A">
      <w:pPr>
        <w:spacing w:line="480" w:lineRule="exact"/>
        <w:ind w:firstLine="480" w:firstLineChars="200"/>
        <w:rPr>
          <w:sz w:val="24"/>
          <w:szCs w:val="24"/>
        </w:rPr>
      </w:pPr>
      <w:r>
        <w:rPr>
          <w:sz w:val="24"/>
          <w:szCs w:val="24"/>
        </w:rPr>
        <w:t>（八）其他委托事项：</w:t>
      </w:r>
    </w:p>
    <w:p w14:paraId="768B2A74">
      <w:pPr>
        <w:spacing w:line="480" w:lineRule="exact"/>
        <w:ind w:firstLine="480" w:firstLineChars="200"/>
        <w:rPr>
          <w:sz w:val="24"/>
          <w:szCs w:val="24"/>
        </w:rPr>
      </w:pPr>
      <w:r>
        <w:rPr>
          <w:sz w:val="24"/>
          <w:szCs w:val="24"/>
        </w:rPr>
        <w:t>1、</w:t>
      </w:r>
    </w:p>
    <w:p w14:paraId="257C76B0">
      <w:pPr>
        <w:spacing w:line="480" w:lineRule="exact"/>
        <w:ind w:firstLine="480" w:firstLineChars="200"/>
        <w:rPr>
          <w:sz w:val="24"/>
          <w:szCs w:val="24"/>
        </w:rPr>
      </w:pPr>
      <w:r>
        <w:rPr>
          <w:sz w:val="24"/>
          <w:szCs w:val="24"/>
        </w:rPr>
        <w:t>2、</w:t>
      </w:r>
    </w:p>
    <w:p w14:paraId="7CDF2F52">
      <w:pPr>
        <w:spacing w:line="480" w:lineRule="exact"/>
        <w:ind w:firstLine="480" w:firstLineChars="200"/>
        <w:rPr>
          <w:sz w:val="24"/>
          <w:szCs w:val="24"/>
          <w:u w:val="single"/>
        </w:rPr>
      </w:pPr>
      <w:r>
        <w:rPr>
          <w:sz w:val="24"/>
          <w:szCs w:val="24"/>
        </w:rPr>
        <w:t>3、</w:t>
      </w:r>
    </w:p>
    <w:p w14:paraId="634E0CD3">
      <w:pPr>
        <w:spacing w:line="480" w:lineRule="exact"/>
        <w:ind w:firstLine="480" w:firstLineChars="200"/>
        <w:rPr>
          <w:sz w:val="24"/>
          <w:szCs w:val="24"/>
        </w:rPr>
      </w:pPr>
      <w:r>
        <w:rPr>
          <w:sz w:val="24"/>
          <w:szCs w:val="24"/>
        </w:rPr>
        <w:t>第三条物业服务合同期限</w:t>
      </w:r>
    </w:p>
    <w:p w14:paraId="6CE521F2">
      <w:pPr>
        <w:spacing w:line="480" w:lineRule="exact"/>
        <w:ind w:firstLine="480" w:firstLineChars="200"/>
        <w:rPr>
          <w:color w:val="FF0000"/>
          <w:sz w:val="24"/>
          <w:szCs w:val="24"/>
        </w:rPr>
      </w:pPr>
      <w:r>
        <w:rPr>
          <w:sz w:val="24"/>
          <w:szCs w:val="24"/>
        </w:rPr>
        <w:t>物业服务合同期限为年。</w:t>
      </w:r>
    </w:p>
    <w:p w14:paraId="7F7C410A">
      <w:pPr>
        <w:spacing w:line="480" w:lineRule="exact"/>
        <w:ind w:firstLine="480" w:firstLineChars="200"/>
        <w:rPr>
          <w:sz w:val="24"/>
          <w:szCs w:val="24"/>
        </w:rPr>
      </w:pPr>
      <w:r>
        <w:rPr>
          <w:sz w:val="24"/>
          <w:szCs w:val="24"/>
        </w:rPr>
        <w:t>自    年   月    日起至     年   月     日终止。</w:t>
      </w:r>
    </w:p>
    <w:p w14:paraId="5CB6FD2D">
      <w:pPr>
        <w:spacing w:line="480" w:lineRule="exact"/>
        <w:ind w:firstLine="480" w:firstLineChars="200"/>
        <w:rPr>
          <w:sz w:val="24"/>
          <w:szCs w:val="24"/>
        </w:rPr>
      </w:pPr>
      <w:r>
        <w:rPr>
          <w:sz w:val="24"/>
          <w:szCs w:val="24"/>
        </w:rPr>
        <w:t>第四条甲方权利义务</w:t>
      </w:r>
    </w:p>
    <w:p w14:paraId="75C2F5FF">
      <w:pPr>
        <w:spacing w:line="480" w:lineRule="exact"/>
        <w:ind w:firstLine="480" w:firstLineChars="200"/>
        <w:rPr>
          <w:sz w:val="24"/>
          <w:szCs w:val="24"/>
        </w:rPr>
      </w:pPr>
      <w:r>
        <w:rPr>
          <w:sz w:val="24"/>
          <w:szCs w:val="24"/>
        </w:rPr>
        <w:t>（一）代表和维护采购人所有人员在物业管理服务活动中的合法权益；</w:t>
      </w:r>
    </w:p>
    <w:p w14:paraId="7CE96B6C">
      <w:pPr>
        <w:spacing w:line="480" w:lineRule="exact"/>
        <w:ind w:firstLine="480" w:firstLineChars="200"/>
        <w:rPr>
          <w:sz w:val="24"/>
          <w:szCs w:val="24"/>
        </w:rPr>
      </w:pPr>
      <w:r>
        <w:rPr>
          <w:sz w:val="24"/>
          <w:szCs w:val="24"/>
        </w:rPr>
        <w:t>（二）制定、修改管理规约，监督采购人所有人员遵守管理规约；</w:t>
      </w:r>
    </w:p>
    <w:p w14:paraId="1FD3F806">
      <w:pPr>
        <w:spacing w:line="480" w:lineRule="exact"/>
        <w:ind w:firstLine="480" w:firstLineChars="200"/>
        <w:rPr>
          <w:sz w:val="24"/>
          <w:szCs w:val="24"/>
        </w:rPr>
      </w:pPr>
      <w:r>
        <w:rPr>
          <w:sz w:val="24"/>
          <w:szCs w:val="24"/>
        </w:rPr>
        <w:t>（三）审定物业服务合同内容，选聘、解聘物业服务企业；</w:t>
      </w:r>
    </w:p>
    <w:p w14:paraId="2A5B3A3F">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28E44F0C">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540D34B2">
      <w:pPr>
        <w:spacing w:line="480" w:lineRule="exact"/>
        <w:ind w:firstLine="480" w:firstLineChars="200"/>
        <w:rPr>
          <w:sz w:val="24"/>
          <w:szCs w:val="24"/>
        </w:rPr>
      </w:pPr>
      <w:r>
        <w:rPr>
          <w:sz w:val="24"/>
          <w:szCs w:val="24"/>
        </w:rPr>
        <w:t>（六）负责提供物业管理服务所需相关文件和资料；</w:t>
      </w:r>
    </w:p>
    <w:p w14:paraId="687F6920">
      <w:pPr>
        <w:spacing w:line="480" w:lineRule="exact"/>
        <w:ind w:firstLine="480" w:firstLineChars="200"/>
        <w:rPr>
          <w:sz w:val="24"/>
          <w:szCs w:val="24"/>
        </w:rPr>
      </w:pPr>
      <w:r>
        <w:rPr>
          <w:sz w:val="24"/>
          <w:szCs w:val="24"/>
        </w:rPr>
        <w:t>（七）其他：</w:t>
      </w:r>
    </w:p>
    <w:p w14:paraId="6C74D666">
      <w:pPr>
        <w:spacing w:line="480" w:lineRule="exact"/>
        <w:ind w:firstLine="480" w:firstLineChars="200"/>
        <w:rPr>
          <w:sz w:val="24"/>
          <w:szCs w:val="24"/>
        </w:rPr>
      </w:pPr>
      <w:r>
        <w:rPr>
          <w:sz w:val="24"/>
          <w:szCs w:val="24"/>
        </w:rPr>
        <w:t>1、</w:t>
      </w:r>
    </w:p>
    <w:p w14:paraId="4410D298">
      <w:pPr>
        <w:spacing w:line="480" w:lineRule="exact"/>
        <w:ind w:firstLine="480" w:firstLineChars="200"/>
        <w:rPr>
          <w:sz w:val="24"/>
          <w:szCs w:val="24"/>
          <w:u w:val="single"/>
        </w:rPr>
      </w:pPr>
      <w:r>
        <w:rPr>
          <w:sz w:val="24"/>
          <w:szCs w:val="24"/>
        </w:rPr>
        <w:t>2、</w:t>
      </w:r>
    </w:p>
    <w:p w14:paraId="4DC0F977">
      <w:pPr>
        <w:spacing w:line="480" w:lineRule="exact"/>
        <w:ind w:firstLine="480" w:firstLineChars="200"/>
        <w:rPr>
          <w:sz w:val="24"/>
          <w:szCs w:val="24"/>
          <w:bdr w:val="single" w:color="auto" w:sz="4" w:space="0"/>
        </w:rPr>
      </w:pPr>
      <w:r>
        <w:rPr>
          <w:sz w:val="24"/>
          <w:szCs w:val="24"/>
        </w:rPr>
        <w:t>3、</w:t>
      </w:r>
    </w:p>
    <w:p w14:paraId="478031E5">
      <w:pPr>
        <w:spacing w:line="480" w:lineRule="exact"/>
        <w:ind w:firstLine="480" w:firstLineChars="200"/>
        <w:rPr>
          <w:sz w:val="24"/>
          <w:szCs w:val="24"/>
        </w:rPr>
      </w:pPr>
      <w:r>
        <w:rPr>
          <w:sz w:val="24"/>
          <w:szCs w:val="24"/>
        </w:rPr>
        <w:t>第五条乙方权利义务</w:t>
      </w:r>
    </w:p>
    <w:p w14:paraId="32DA981C">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2976BBBE">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64A825CD">
      <w:pPr>
        <w:spacing w:line="480" w:lineRule="exact"/>
        <w:ind w:firstLine="480" w:firstLineChars="200"/>
        <w:rPr>
          <w:sz w:val="24"/>
          <w:szCs w:val="24"/>
        </w:rPr>
      </w:pPr>
      <w:r>
        <w:rPr>
          <w:sz w:val="24"/>
          <w:szCs w:val="24"/>
        </w:rPr>
        <w:t>（三）依照本合同约定向采购人收取物业管理服务费；</w:t>
      </w:r>
    </w:p>
    <w:p w14:paraId="50794C75">
      <w:pPr>
        <w:spacing w:line="480" w:lineRule="exact"/>
        <w:ind w:firstLine="480" w:firstLineChars="200"/>
        <w:rPr>
          <w:sz w:val="24"/>
          <w:szCs w:val="24"/>
        </w:rPr>
      </w:pPr>
      <w:r>
        <w:rPr>
          <w:sz w:val="24"/>
          <w:szCs w:val="24"/>
        </w:rPr>
        <w:t>（四）建立物业项目的管理档案；</w:t>
      </w:r>
    </w:p>
    <w:p w14:paraId="34BBFD3E">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05D22CCF">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2A2C2A52">
      <w:pPr>
        <w:spacing w:line="480" w:lineRule="exact"/>
        <w:ind w:firstLine="480" w:firstLineChars="200"/>
        <w:rPr>
          <w:sz w:val="24"/>
          <w:szCs w:val="24"/>
        </w:rPr>
      </w:pPr>
      <w:r>
        <w:rPr>
          <w:sz w:val="24"/>
          <w:szCs w:val="24"/>
        </w:rPr>
        <w:t>（七）不得将物业项目全部委托给他人管理，但可以将专项服务委托专业公司承担；</w:t>
      </w:r>
    </w:p>
    <w:p w14:paraId="7440ED57">
      <w:pPr>
        <w:spacing w:line="480" w:lineRule="exact"/>
        <w:ind w:firstLine="480" w:firstLineChars="200"/>
        <w:rPr>
          <w:sz w:val="24"/>
          <w:szCs w:val="24"/>
        </w:rPr>
      </w:pPr>
      <w:r>
        <w:rPr>
          <w:sz w:val="24"/>
          <w:szCs w:val="24"/>
        </w:rPr>
        <w:t>（八）负责编制物业的年度维修养护计划，并组织实施；</w:t>
      </w:r>
    </w:p>
    <w:p w14:paraId="4491C01E">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1AF3C5DD">
      <w:pPr>
        <w:spacing w:line="480" w:lineRule="exact"/>
        <w:ind w:firstLine="480" w:firstLineChars="200"/>
        <w:rPr>
          <w:sz w:val="24"/>
          <w:szCs w:val="24"/>
        </w:rPr>
      </w:pPr>
      <w:r>
        <w:rPr>
          <w:sz w:val="24"/>
          <w:szCs w:val="24"/>
        </w:rPr>
        <w:t>（十）负责编制物业服务年度计划；</w:t>
      </w:r>
    </w:p>
    <w:p w14:paraId="54E77B34">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6F89FFD4">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29A15F6C">
      <w:pPr>
        <w:spacing w:line="480" w:lineRule="exact"/>
        <w:ind w:firstLine="480" w:firstLineChars="200"/>
        <w:rPr>
          <w:sz w:val="24"/>
          <w:szCs w:val="24"/>
        </w:rPr>
      </w:pPr>
      <w:r>
        <w:rPr>
          <w:sz w:val="24"/>
          <w:szCs w:val="24"/>
        </w:rPr>
        <w:t>1、预收的物业管理服务费等收益余额；</w:t>
      </w:r>
    </w:p>
    <w:p w14:paraId="0CDB357B">
      <w:pPr>
        <w:spacing w:line="480" w:lineRule="exact"/>
        <w:ind w:firstLine="480" w:firstLineChars="200"/>
        <w:rPr>
          <w:sz w:val="24"/>
          <w:szCs w:val="24"/>
        </w:rPr>
      </w:pPr>
      <w:r>
        <w:rPr>
          <w:sz w:val="24"/>
          <w:szCs w:val="24"/>
        </w:rPr>
        <w:t>2、物业管理项目的档案资料；</w:t>
      </w:r>
    </w:p>
    <w:p w14:paraId="6B4FE52C">
      <w:pPr>
        <w:spacing w:line="480" w:lineRule="exact"/>
        <w:ind w:firstLine="480" w:firstLineChars="200"/>
        <w:rPr>
          <w:sz w:val="24"/>
          <w:szCs w:val="24"/>
        </w:rPr>
      </w:pPr>
      <w:r>
        <w:rPr>
          <w:sz w:val="24"/>
          <w:szCs w:val="24"/>
        </w:rPr>
        <w:t>3、物业管理用房和属于采购人的场地、设施设备。</w:t>
      </w:r>
    </w:p>
    <w:p w14:paraId="2733C810">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84B434C">
      <w:pPr>
        <w:spacing w:line="480" w:lineRule="exact"/>
        <w:ind w:firstLine="480" w:firstLineChars="200"/>
        <w:rPr>
          <w:sz w:val="24"/>
          <w:szCs w:val="24"/>
        </w:rPr>
      </w:pPr>
      <w:r>
        <w:rPr>
          <w:sz w:val="24"/>
          <w:szCs w:val="24"/>
        </w:rPr>
        <w:t>（十四）接受采购人的监督；</w:t>
      </w:r>
    </w:p>
    <w:p w14:paraId="29403C70">
      <w:pPr>
        <w:spacing w:line="480" w:lineRule="exact"/>
        <w:ind w:firstLine="480" w:firstLineChars="200"/>
        <w:rPr>
          <w:sz w:val="24"/>
          <w:szCs w:val="24"/>
        </w:rPr>
      </w:pPr>
      <w:r>
        <w:rPr>
          <w:sz w:val="24"/>
          <w:szCs w:val="24"/>
        </w:rPr>
        <w:t>（十五）接受物业管理行政主管部门的监督指导；</w:t>
      </w:r>
    </w:p>
    <w:p w14:paraId="7AF0094A">
      <w:pPr>
        <w:spacing w:line="480" w:lineRule="exact"/>
        <w:ind w:firstLine="480" w:firstLineChars="200"/>
        <w:rPr>
          <w:sz w:val="24"/>
          <w:szCs w:val="24"/>
        </w:rPr>
      </w:pPr>
      <w:r>
        <w:rPr>
          <w:sz w:val="24"/>
          <w:szCs w:val="24"/>
        </w:rPr>
        <w:t>（十六）其他：</w:t>
      </w:r>
    </w:p>
    <w:p w14:paraId="59D14B72">
      <w:pPr>
        <w:spacing w:line="480" w:lineRule="exact"/>
        <w:ind w:firstLine="400" w:firstLineChars="200"/>
        <w:rPr>
          <w:spacing w:val="-20"/>
          <w:sz w:val="24"/>
          <w:szCs w:val="24"/>
          <w:u w:val="single"/>
        </w:rPr>
      </w:pPr>
    </w:p>
    <w:p w14:paraId="71895394">
      <w:pPr>
        <w:spacing w:line="480" w:lineRule="exact"/>
        <w:ind w:firstLine="480" w:firstLineChars="200"/>
        <w:rPr>
          <w:sz w:val="24"/>
          <w:szCs w:val="24"/>
        </w:rPr>
      </w:pPr>
      <w:r>
        <w:rPr>
          <w:sz w:val="24"/>
          <w:szCs w:val="24"/>
        </w:rPr>
        <w:t>第六条物业管理服务费用</w:t>
      </w:r>
    </w:p>
    <w:p w14:paraId="7A9604AB">
      <w:pPr>
        <w:spacing w:line="480" w:lineRule="exact"/>
        <w:ind w:firstLine="480" w:firstLineChars="200"/>
        <w:rPr>
          <w:sz w:val="24"/>
          <w:szCs w:val="24"/>
        </w:rPr>
      </w:pPr>
      <w:r>
        <w:rPr>
          <w:sz w:val="24"/>
          <w:szCs w:val="24"/>
        </w:rPr>
        <w:t>本物业管理区域内的物业管理服务费采取包干制的形式，年服务费用为大写：（小写：）。</w:t>
      </w:r>
    </w:p>
    <w:p w14:paraId="0A6C77CD">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6F1D0C2A">
      <w:pPr>
        <w:spacing w:line="480" w:lineRule="exact"/>
        <w:ind w:firstLine="480" w:firstLineChars="200"/>
        <w:rPr>
          <w:spacing w:val="-20"/>
          <w:sz w:val="24"/>
          <w:szCs w:val="24"/>
          <w:u w:val="single"/>
        </w:rPr>
      </w:pPr>
      <w:r>
        <w:rPr>
          <w:sz w:val="24"/>
          <w:szCs w:val="24"/>
        </w:rPr>
        <w:t>付款方式如下：</w:t>
      </w:r>
    </w:p>
    <w:p w14:paraId="2FBA2F3A">
      <w:pPr>
        <w:spacing w:line="480" w:lineRule="exact"/>
        <w:ind w:firstLine="400" w:firstLineChars="200"/>
        <w:rPr>
          <w:spacing w:val="-20"/>
          <w:sz w:val="24"/>
          <w:szCs w:val="24"/>
          <w:u w:val="single"/>
        </w:rPr>
      </w:pPr>
    </w:p>
    <w:p w14:paraId="1BE66CDB">
      <w:pPr>
        <w:spacing w:line="480" w:lineRule="exact"/>
        <w:ind w:firstLine="480" w:firstLineChars="200"/>
        <w:rPr>
          <w:sz w:val="24"/>
          <w:szCs w:val="24"/>
        </w:rPr>
      </w:pPr>
      <w:r>
        <w:rPr>
          <w:sz w:val="24"/>
          <w:szCs w:val="24"/>
        </w:rPr>
        <w:t>第七条物业管理用房</w:t>
      </w:r>
    </w:p>
    <w:p w14:paraId="37B05788">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6F73E2E7">
      <w:pPr>
        <w:spacing w:line="480" w:lineRule="exact"/>
        <w:ind w:firstLine="480" w:firstLineChars="200"/>
        <w:rPr>
          <w:sz w:val="24"/>
          <w:szCs w:val="24"/>
        </w:rPr>
      </w:pPr>
      <w:r>
        <w:rPr>
          <w:sz w:val="24"/>
          <w:szCs w:val="24"/>
        </w:rPr>
        <w:t>第八条物业及物业管理交接</w:t>
      </w:r>
    </w:p>
    <w:p w14:paraId="137A0120">
      <w:pPr>
        <w:spacing w:line="480" w:lineRule="exact"/>
        <w:ind w:firstLine="480" w:firstLineChars="200"/>
        <w:rPr>
          <w:sz w:val="24"/>
          <w:szCs w:val="24"/>
        </w:rPr>
      </w:pPr>
      <w:r>
        <w:rPr>
          <w:sz w:val="24"/>
          <w:szCs w:val="24"/>
        </w:rPr>
        <w:t>自本合同生效之日起，由甲方向乙方移交下列资金、物品和资料：</w:t>
      </w:r>
    </w:p>
    <w:p w14:paraId="370CF68C">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5F682468">
      <w:pPr>
        <w:spacing w:line="480" w:lineRule="exact"/>
        <w:ind w:firstLine="480" w:firstLineChars="200"/>
        <w:rPr>
          <w:sz w:val="24"/>
          <w:szCs w:val="24"/>
        </w:rPr>
      </w:pPr>
      <w:r>
        <w:rPr>
          <w:sz w:val="24"/>
          <w:szCs w:val="24"/>
        </w:rPr>
        <w:t>（二）物业竣工验收资料；</w:t>
      </w:r>
    </w:p>
    <w:p w14:paraId="6D7C8433">
      <w:pPr>
        <w:spacing w:line="480" w:lineRule="exact"/>
        <w:ind w:firstLine="480" w:firstLineChars="200"/>
        <w:rPr>
          <w:sz w:val="24"/>
          <w:szCs w:val="24"/>
        </w:rPr>
      </w:pPr>
      <w:r>
        <w:rPr>
          <w:sz w:val="24"/>
          <w:szCs w:val="24"/>
        </w:rPr>
        <w:t>（三）共用设施设备安装、使用、维护和保养技术资料；</w:t>
      </w:r>
    </w:p>
    <w:p w14:paraId="7D7D871C">
      <w:pPr>
        <w:spacing w:line="480" w:lineRule="exact"/>
        <w:ind w:firstLine="480" w:firstLineChars="200"/>
        <w:rPr>
          <w:sz w:val="24"/>
          <w:szCs w:val="24"/>
        </w:rPr>
      </w:pPr>
      <w:r>
        <w:rPr>
          <w:sz w:val="24"/>
          <w:szCs w:val="24"/>
        </w:rPr>
        <w:t>（四）物业质量保证书和使用说明书；</w:t>
      </w:r>
    </w:p>
    <w:p w14:paraId="7EA3A47F">
      <w:pPr>
        <w:spacing w:line="480" w:lineRule="exact"/>
        <w:ind w:firstLine="480" w:firstLineChars="200"/>
        <w:rPr>
          <w:sz w:val="24"/>
          <w:szCs w:val="24"/>
        </w:rPr>
      </w:pPr>
      <w:r>
        <w:rPr>
          <w:sz w:val="24"/>
          <w:szCs w:val="24"/>
        </w:rPr>
        <w:t>（五）物业管理服务费等余额；</w:t>
      </w:r>
    </w:p>
    <w:p w14:paraId="427E087E">
      <w:pPr>
        <w:spacing w:line="480" w:lineRule="exact"/>
        <w:ind w:firstLine="480" w:firstLineChars="200"/>
        <w:rPr>
          <w:sz w:val="24"/>
          <w:szCs w:val="24"/>
        </w:rPr>
      </w:pPr>
      <w:r>
        <w:rPr>
          <w:sz w:val="24"/>
          <w:szCs w:val="24"/>
        </w:rPr>
        <w:t>（六）物业管理需要的其他资料；</w:t>
      </w:r>
    </w:p>
    <w:p w14:paraId="1E80CE36">
      <w:pPr>
        <w:spacing w:line="480" w:lineRule="exact"/>
        <w:ind w:firstLine="480" w:firstLineChars="200"/>
        <w:rPr>
          <w:sz w:val="24"/>
          <w:szCs w:val="24"/>
        </w:rPr>
      </w:pPr>
      <w:r>
        <w:rPr>
          <w:sz w:val="24"/>
          <w:szCs w:val="24"/>
        </w:rPr>
        <w:t>（七）物业管理用房和属于采购人的场地、设施设备。</w:t>
      </w:r>
    </w:p>
    <w:p w14:paraId="04DB04C2">
      <w:pPr>
        <w:spacing w:line="480" w:lineRule="exact"/>
        <w:ind w:firstLine="480" w:firstLineChars="200"/>
        <w:rPr>
          <w:sz w:val="24"/>
          <w:szCs w:val="24"/>
        </w:rPr>
      </w:pPr>
      <w:r>
        <w:rPr>
          <w:sz w:val="24"/>
          <w:szCs w:val="24"/>
        </w:rPr>
        <w:t>第九条采购人装饰装修房屋，应当遵守国家和本市有关规定。</w:t>
      </w:r>
    </w:p>
    <w:p w14:paraId="3B089A7D">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7810032A">
      <w:pPr>
        <w:spacing w:line="480" w:lineRule="exact"/>
        <w:ind w:firstLine="480" w:firstLineChars="200"/>
        <w:rPr>
          <w:sz w:val="24"/>
          <w:szCs w:val="24"/>
        </w:rPr>
      </w:pPr>
      <w:r>
        <w:rPr>
          <w:sz w:val="24"/>
          <w:szCs w:val="24"/>
        </w:rPr>
        <w:t>第十条违约责任</w:t>
      </w:r>
    </w:p>
    <w:p w14:paraId="1270C1E8">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1271E572">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355ED174">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26E053DD">
      <w:pPr>
        <w:spacing w:line="480" w:lineRule="exact"/>
        <w:ind w:firstLine="480" w:firstLineChars="200"/>
        <w:rPr>
          <w:sz w:val="24"/>
          <w:szCs w:val="24"/>
        </w:rPr>
      </w:pPr>
      <w:r>
        <w:rPr>
          <w:sz w:val="24"/>
          <w:szCs w:val="24"/>
        </w:rPr>
        <w:t>（四）合同期满，乙方未按规定时间向甲方办理移交事项，乙方向甲方支付违约金元。</w:t>
      </w:r>
    </w:p>
    <w:p w14:paraId="125D9AF8">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3870B4B3">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6CE8398F">
      <w:pPr>
        <w:spacing w:line="480" w:lineRule="exact"/>
        <w:ind w:firstLine="480" w:firstLineChars="200"/>
        <w:rPr>
          <w:sz w:val="24"/>
          <w:szCs w:val="24"/>
        </w:rPr>
      </w:pPr>
      <w:r>
        <w:rPr>
          <w:sz w:val="24"/>
          <w:szCs w:val="24"/>
        </w:rPr>
        <w:t>（七）其他：</w:t>
      </w:r>
    </w:p>
    <w:p w14:paraId="4230AAC2">
      <w:pPr>
        <w:spacing w:line="480" w:lineRule="exact"/>
        <w:ind w:firstLine="480" w:firstLineChars="200"/>
        <w:rPr>
          <w:sz w:val="24"/>
          <w:szCs w:val="24"/>
        </w:rPr>
      </w:pPr>
    </w:p>
    <w:p w14:paraId="499BF4D8">
      <w:pPr>
        <w:spacing w:line="480" w:lineRule="exact"/>
        <w:ind w:firstLine="480" w:firstLineChars="200"/>
        <w:rPr>
          <w:sz w:val="24"/>
          <w:szCs w:val="24"/>
        </w:rPr>
      </w:pPr>
      <w:r>
        <w:rPr>
          <w:sz w:val="24"/>
          <w:szCs w:val="24"/>
        </w:rPr>
        <w:t>第十一条质量纠纷的约定</w:t>
      </w:r>
    </w:p>
    <w:p w14:paraId="249F149F">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7570C1B">
      <w:pPr>
        <w:spacing w:line="480" w:lineRule="exact"/>
        <w:ind w:firstLine="480" w:firstLineChars="200"/>
        <w:rPr>
          <w:sz w:val="24"/>
          <w:szCs w:val="24"/>
        </w:rPr>
      </w:pPr>
      <w:r>
        <w:rPr>
          <w:sz w:val="24"/>
          <w:szCs w:val="24"/>
        </w:rPr>
        <w:t>第十二条不可抗力的约定</w:t>
      </w:r>
    </w:p>
    <w:p w14:paraId="3A5FB37D">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53DCB0C6">
      <w:pPr>
        <w:spacing w:line="480" w:lineRule="exact"/>
        <w:ind w:firstLine="480" w:firstLineChars="200"/>
        <w:rPr>
          <w:sz w:val="24"/>
          <w:szCs w:val="24"/>
        </w:rPr>
      </w:pPr>
      <w:r>
        <w:rPr>
          <w:sz w:val="24"/>
          <w:szCs w:val="24"/>
        </w:rPr>
        <w:t>第十三条免责条款</w:t>
      </w:r>
    </w:p>
    <w:p w14:paraId="78CEE45A">
      <w:pPr>
        <w:spacing w:line="480" w:lineRule="exact"/>
        <w:ind w:firstLine="480" w:firstLineChars="200"/>
        <w:rPr>
          <w:sz w:val="24"/>
          <w:szCs w:val="24"/>
        </w:rPr>
      </w:pPr>
      <w:r>
        <w:rPr>
          <w:sz w:val="24"/>
          <w:szCs w:val="24"/>
        </w:rPr>
        <w:t>以下情况乙方不承担责任：</w:t>
      </w:r>
    </w:p>
    <w:p w14:paraId="052C9537">
      <w:pPr>
        <w:spacing w:line="480" w:lineRule="exact"/>
        <w:ind w:firstLine="480" w:firstLineChars="200"/>
        <w:rPr>
          <w:sz w:val="24"/>
          <w:szCs w:val="24"/>
        </w:rPr>
      </w:pPr>
      <w:r>
        <w:rPr>
          <w:sz w:val="24"/>
          <w:szCs w:val="24"/>
        </w:rPr>
        <w:t>1、乙方已履行本合同约定义务，但因物业本身固有瑕疵造成损失的；</w:t>
      </w:r>
    </w:p>
    <w:p w14:paraId="5E47B1B8">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6847ADCD">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38EECE67">
      <w:pPr>
        <w:spacing w:line="480" w:lineRule="exact"/>
        <w:ind w:firstLine="480" w:firstLineChars="200"/>
        <w:rPr>
          <w:sz w:val="24"/>
          <w:szCs w:val="24"/>
        </w:rPr>
      </w:pPr>
      <w:r>
        <w:rPr>
          <w:sz w:val="24"/>
          <w:szCs w:val="24"/>
        </w:rPr>
        <w:t>第十四条合同的解除</w:t>
      </w:r>
    </w:p>
    <w:p w14:paraId="302636F7">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4D988E04">
      <w:pPr>
        <w:spacing w:line="480" w:lineRule="exact"/>
        <w:ind w:firstLine="480" w:firstLineChars="200"/>
        <w:rPr>
          <w:sz w:val="24"/>
          <w:szCs w:val="24"/>
        </w:rPr>
      </w:pPr>
      <w:r>
        <w:rPr>
          <w:sz w:val="24"/>
          <w:szCs w:val="24"/>
        </w:rPr>
        <w:t>合同解除后，按照有关规定办理相关交接手续。</w:t>
      </w:r>
    </w:p>
    <w:p w14:paraId="1D089EA9">
      <w:pPr>
        <w:spacing w:line="480" w:lineRule="exact"/>
        <w:ind w:firstLine="480" w:firstLineChars="200"/>
        <w:rPr>
          <w:sz w:val="24"/>
          <w:szCs w:val="24"/>
        </w:rPr>
      </w:pPr>
      <w:r>
        <w:rPr>
          <w:sz w:val="24"/>
          <w:szCs w:val="24"/>
        </w:rPr>
        <w:t>第十五条争议处理</w:t>
      </w:r>
    </w:p>
    <w:p w14:paraId="186BF378">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2B73F8D2">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6793D026">
      <w:pPr>
        <w:spacing w:line="480" w:lineRule="exact"/>
        <w:ind w:firstLine="480" w:firstLineChars="200"/>
        <w:rPr>
          <w:sz w:val="24"/>
          <w:szCs w:val="24"/>
        </w:rPr>
      </w:pPr>
      <w:r>
        <w:rPr>
          <w:sz w:val="24"/>
          <w:szCs w:val="24"/>
        </w:rPr>
        <w:t>第十六条合同附件</w:t>
      </w:r>
    </w:p>
    <w:p w14:paraId="4E18E936">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430B6234">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044FB74B">
      <w:pPr>
        <w:spacing w:line="480" w:lineRule="exact"/>
        <w:ind w:firstLine="480" w:firstLineChars="200"/>
        <w:rPr>
          <w:sz w:val="24"/>
          <w:szCs w:val="24"/>
        </w:rPr>
      </w:pPr>
      <w:r>
        <w:rPr>
          <w:sz w:val="24"/>
          <w:szCs w:val="24"/>
        </w:rPr>
        <w:t>第十七条合同生效</w:t>
      </w:r>
    </w:p>
    <w:p w14:paraId="4D98C29C">
      <w:pPr>
        <w:spacing w:line="480" w:lineRule="exact"/>
        <w:ind w:firstLine="480" w:firstLineChars="200"/>
        <w:rPr>
          <w:sz w:val="24"/>
          <w:szCs w:val="24"/>
        </w:rPr>
      </w:pPr>
      <w:r>
        <w:rPr>
          <w:sz w:val="24"/>
          <w:szCs w:val="24"/>
        </w:rPr>
        <w:t>本合同一式  份，甲方持  份，乙方持  份，均具同等效力，签字盖章后生效。</w:t>
      </w:r>
    </w:p>
    <w:p w14:paraId="7E81B5F6">
      <w:pPr>
        <w:spacing w:line="480" w:lineRule="exact"/>
        <w:ind w:firstLine="480" w:firstLineChars="200"/>
        <w:rPr>
          <w:sz w:val="24"/>
          <w:szCs w:val="24"/>
        </w:rPr>
      </w:pPr>
    </w:p>
    <w:p w14:paraId="780B9620">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720BA498">
      <w:pPr>
        <w:tabs>
          <w:tab w:val="left" w:pos="0"/>
          <w:tab w:val="left" w:pos="315"/>
        </w:tabs>
        <w:spacing w:line="516" w:lineRule="exact"/>
        <w:ind w:firstLine="480" w:firstLineChars="200"/>
        <w:rPr>
          <w:color w:val="000000"/>
          <w:sz w:val="24"/>
          <w:szCs w:val="24"/>
        </w:rPr>
      </w:pPr>
      <w:r>
        <w:rPr>
          <w:color w:val="000000"/>
          <w:sz w:val="24"/>
          <w:szCs w:val="24"/>
        </w:rPr>
        <w:t>地址：                       地址：</w:t>
      </w:r>
    </w:p>
    <w:p w14:paraId="075DDD08">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364FEEAF">
      <w:pPr>
        <w:tabs>
          <w:tab w:val="left" w:pos="360"/>
        </w:tabs>
        <w:spacing w:line="516" w:lineRule="exact"/>
        <w:ind w:firstLine="480" w:firstLineChars="200"/>
        <w:rPr>
          <w:color w:val="000000"/>
          <w:sz w:val="24"/>
          <w:szCs w:val="24"/>
        </w:rPr>
      </w:pPr>
      <w:r>
        <w:rPr>
          <w:color w:val="000000"/>
          <w:sz w:val="24"/>
          <w:szCs w:val="24"/>
        </w:rPr>
        <w:t>委托代理人：                 委托代理人：</w:t>
      </w:r>
    </w:p>
    <w:p w14:paraId="77B92172">
      <w:pPr>
        <w:tabs>
          <w:tab w:val="left" w:pos="360"/>
        </w:tabs>
        <w:spacing w:line="516" w:lineRule="exact"/>
        <w:ind w:firstLine="480" w:firstLineChars="200"/>
        <w:rPr>
          <w:color w:val="000000"/>
          <w:sz w:val="24"/>
          <w:szCs w:val="24"/>
        </w:rPr>
      </w:pPr>
      <w:r>
        <w:rPr>
          <w:color w:val="000000"/>
          <w:sz w:val="24"/>
          <w:szCs w:val="24"/>
        </w:rPr>
        <w:t>电话：                       电话：</w:t>
      </w:r>
    </w:p>
    <w:p w14:paraId="196EB67D">
      <w:pPr>
        <w:tabs>
          <w:tab w:val="left" w:pos="360"/>
        </w:tabs>
        <w:spacing w:line="516" w:lineRule="exact"/>
        <w:ind w:firstLine="480" w:firstLineChars="200"/>
        <w:rPr>
          <w:color w:val="000000"/>
          <w:sz w:val="24"/>
          <w:szCs w:val="24"/>
        </w:rPr>
      </w:pPr>
      <w:r>
        <w:rPr>
          <w:color w:val="000000"/>
          <w:sz w:val="24"/>
          <w:szCs w:val="24"/>
        </w:rPr>
        <w:t>时间：年月日</w:t>
      </w:r>
    </w:p>
    <w:p w14:paraId="4319AE6F">
      <w:pPr>
        <w:spacing w:line="480" w:lineRule="exact"/>
        <w:ind w:firstLine="480" w:firstLineChars="200"/>
        <w:rPr>
          <w:sz w:val="24"/>
          <w:szCs w:val="24"/>
        </w:rPr>
      </w:pPr>
    </w:p>
    <w:p w14:paraId="126415CF">
      <w:pPr>
        <w:spacing w:line="480" w:lineRule="exact"/>
        <w:ind w:firstLine="480" w:firstLineChars="200"/>
        <w:rPr>
          <w:sz w:val="24"/>
          <w:szCs w:val="24"/>
        </w:rPr>
      </w:pPr>
    </w:p>
    <w:p w14:paraId="437C901D">
      <w:pPr>
        <w:spacing w:line="700" w:lineRule="exact"/>
        <w:rPr>
          <w:sz w:val="24"/>
          <w:szCs w:val="24"/>
        </w:rPr>
      </w:pPr>
    </w:p>
    <w:p w14:paraId="2127991A">
      <w:pPr>
        <w:spacing w:line="700" w:lineRule="exact"/>
        <w:rPr>
          <w:sz w:val="24"/>
          <w:szCs w:val="24"/>
        </w:rPr>
      </w:pPr>
    </w:p>
    <w:p w14:paraId="24F1EFED">
      <w:pPr>
        <w:spacing w:line="700" w:lineRule="exact"/>
        <w:rPr>
          <w:sz w:val="24"/>
          <w:szCs w:val="24"/>
        </w:rPr>
      </w:pPr>
    </w:p>
    <w:p w14:paraId="089BF3C4">
      <w:pPr>
        <w:spacing w:line="700" w:lineRule="exact"/>
        <w:rPr>
          <w:sz w:val="24"/>
          <w:szCs w:val="24"/>
        </w:rPr>
      </w:pPr>
    </w:p>
    <w:p w14:paraId="2D745635">
      <w:pPr>
        <w:spacing w:line="700" w:lineRule="exact"/>
        <w:rPr>
          <w:sz w:val="24"/>
          <w:szCs w:val="24"/>
        </w:rPr>
      </w:pPr>
    </w:p>
    <w:p w14:paraId="001B792D">
      <w:pPr>
        <w:spacing w:line="700" w:lineRule="exact"/>
        <w:rPr>
          <w:sz w:val="24"/>
          <w:szCs w:val="24"/>
        </w:rPr>
      </w:pPr>
    </w:p>
    <w:p w14:paraId="3B9C432A">
      <w:pPr>
        <w:jc w:val="center"/>
        <w:rPr>
          <w:sz w:val="24"/>
          <w:szCs w:val="24"/>
        </w:rPr>
      </w:pPr>
    </w:p>
    <w:p w14:paraId="50F48FF6">
      <w:pPr>
        <w:jc w:val="center"/>
        <w:rPr>
          <w:sz w:val="24"/>
          <w:szCs w:val="24"/>
        </w:rPr>
      </w:pPr>
    </w:p>
    <w:p w14:paraId="5A21BFBB">
      <w:pPr>
        <w:jc w:val="center"/>
        <w:rPr>
          <w:b/>
          <w:bCs/>
          <w:sz w:val="24"/>
          <w:szCs w:val="24"/>
        </w:rPr>
      </w:pPr>
      <w:r>
        <w:rPr>
          <w:b/>
          <w:bCs/>
          <w:sz w:val="24"/>
          <w:szCs w:val="24"/>
        </w:rPr>
        <w:t>合同特殊条款</w:t>
      </w:r>
    </w:p>
    <w:p w14:paraId="3DCD0AA7">
      <w:pPr>
        <w:tabs>
          <w:tab w:val="left" w:pos="360"/>
        </w:tabs>
        <w:spacing w:line="520" w:lineRule="exact"/>
        <w:ind w:firstLine="410" w:firstLineChars="171"/>
        <w:rPr>
          <w:color w:val="000000"/>
          <w:sz w:val="24"/>
          <w:szCs w:val="24"/>
        </w:rPr>
      </w:pPr>
    </w:p>
    <w:p w14:paraId="0556F126">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6F491FE0">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6BDD3B4B">
      <w:pPr>
        <w:tabs>
          <w:tab w:val="left" w:pos="360"/>
        </w:tabs>
        <w:spacing w:line="520" w:lineRule="exact"/>
        <w:ind w:firstLine="410" w:firstLineChars="171"/>
        <w:rPr>
          <w:sz w:val="24"/>
          <w:szCs w:val="24"/>
        </w:rPr>
      </w:pPr>
    </w:p>
    <w:p w14:paraId="09883F17">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0108D5C1">
      <w:pPr>
        <w:pStyle w:val="2"/>
        <w:jc w:val="center"/>
      </w:pPr>
      <w:bookmarkStart w:id="9" w:name="_Toc411426753"/>
      <w:r>
        <w:t>第五部分  响应文件格式</w:t>
      </w:r>
      <w:bookmarkEnd w:id="9"/>
    </w:p>
    <w:p w14:paraId="15CD35CA">
      <w:pPr>
        <w:autoSpaceDE w:val="0"/>
        <w:autoSpaceDN w:val="0"/>
        <w:adjustRightInd w:val="0"/>
        <w:spacing w:line="520" w:lineRule="exact"/>
        <w:rPr>
          <w:b/>
          <w:kern w:val="0"/>
          <w:sz w:val="24"/>
        </w:rPr>
      </w:pPr>
    </w:p>
    <w:p w14:paraId="169C718C">
      <w:pPr>
        <w:autoSpaceDE w:val="0"/>
        <w:autoSpaceDN w:val="0"/>
        <w:adjustRightInd w:val="0"/>
        <w:spacing w:line="520" w:lineRule="exact"/>
        <w:rPr>
          <w:b/>
          <w:kern w:val="0"/>
          <w:sz w:val="24"/>
        </w:rPr>
      </w:pPr>
    </w:p>
    <w:p w14:paraId="6B1C1453">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218F9C0">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180652F8">
      <w:pPr>
        <w:autoSpaceDE w:val="0"/>
        <w:autoSpaceDN w:val="0"/>
        <w:adjustRightInd w:val="0"/>
        <w:spacing w:line="520" w:lineRule="exact"/>
        <w:rPr>
          <w:b/>
          <w:kern w:val="0"/>
          <w:sz w:val="24"/>
        </w:rPr>
      </w:pPr>
    </w:p>
    <w:p w14:paraId="356D993C">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6C4E0581">
      <w:pPr>
        <w:autoSpaceDE w:val="0"/>
        <w:autoSpaceDN w:val="0"/>
        <w:adjustRightInd w:val="0"/>
        <w:spacing w:line="520" w:lineRule="exact"/>
        <w:rPr>
          <w:b/>
          <w:kern w:val="0"/>
          <w:sz w:val="24"/>
        </w:rPr>
      </w:pPr>
    </w:p>
    <w:p w14:paraId="511013AC">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277EB52">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27DE766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0AA05F4D">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67682A6">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1B508A99">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A2EBC0D">
      <w:pPr>
        <w:spacing w:before="93" w:beforeLines="30" w:after="218" w:afterLines="70" w:line="540" w:lineRule="exact"/>
        <w:ind w:left="630" w:leftChars="300"/>
        <w:rPr>
          <w:rFonts w:eastAsia="方正楷体简体"/>
          <w:b/>
          <w:sz w:val="34"/>
          <w:szCs w:val="34"/>
        </w:rPr>
      </w:pPr>
    </w:p>
    <w:p w14:paraId="54060873">
      <w:pPr>
        <w:spacing w:before="93" w:beforeLines="30" w:after="218" w:afterLines="70" w:line="540" w:lineRule="exact"/>
        <w:ind w:left="630" w:leftChars="300"/>
        <w:rPr>
          <w:rFonts w:eastAsia="方正楷体简体"/>
          <w:b/>
          <w:sz w:val="34"/>
          <w:szCs w:val="34"/>
        </w:rPr>
      </w:pPr>
    </w:p>
    <w:p w14:paraId="1938292C">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50CE13D">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32333E58">
      <w:pPr>
        <w:autoSpaceDN w:val="0"/>
        <w:spacing w:line="360" w:lineRule="auto"/>
        <w:jc w:val="center"/>
        <w:rPr>
          <w:b/>
          <w:bCs/>
          <w:sz w:val="24"/>
        </w:rPr>
      </w:pPr>
    </w:p>
    <w:p w14:paraId="280C671E">
      <w:pPr>
        <w:autoSpaceDN w:val="0"/>
        <w:spacing w:line="360" w:lineRule="auto"/>
        <w:jc w:val="center"/>
        <w:rPr>
          <w:b/>
          <w:bCs/>
          <w:sz w:val="24"/>
        </w:rPr>
      </w:pPr>
      <w:r>
        <w:rPr>
          <w:rFonts w:hint="eastAsia"/>
          <w:b/>
          <w:bCs/>
          <w:sz w:val="24"/>
        </w:rPr>
        <w:t>（投标人自行编制）</w:t>
      </w:r>
    </w:p>
    <w:p w14:paraId="04E1275A">
      <w:pPr>
        <w:widowControl/>
        <w:spacing w:line="360" w:lineRule="auto"/>
        <w:jc w:val="center"/>
        <w:rPr>
          <w:b/>
          <w:sz w:val="24"/>
        </w:rPr>
      </w:pPr>
      <w:r>
        <w:rPr>
          <w:b/>
          <w:sz w:val="24"/>
        </w:rPr>
        <w:br w:type="page"/>
      </w:r>
      <w:r>
        <w:rPr>
          <w:rFonts w:hint="eastAsia"/>
          <w:b/>
          <w:sz w:val="24"/>
        </w:rPr>
        <w:t>评分因素及评标标准页码检索</w:t>
      </w:r>
    </w:p>
    <w:p w14:paraId="306A62E6">
      <w:pPr>
        <w:widowControl/>
        <w:spacing w:line="360" w:lineRule="auto"/>
        <w:jc w:val="center"/>
        <w:rPr>
          <w:b/>
          <w:sz w:val="24"/>
        </w:rPr>
      </w:pPr>
    </w:p>
    <w:p w14:paraId="02AF35F5">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5AA49732">
      <w:pPr>
        <w:spacing w:line="460" w:lineRule="exact"/>
        <w:jc w:val="left"/>
        <w:rPr>
          <w:b/>
          <w:sz w:val="24"/>
        </w:rPr>
      </w:pPr>
      <w:r>
        <w:rPr>
          <w:b/>
          <w:sz w:val="24"/>
        </w:rPr>
        <w:br w:type="page"/>
      </w:r>
      <w:r>
        <w:rPr>
          <w:b/>
          <w:sz w:val="24"/>
        </w:rPr>
        <w:t>附件1</w:t>
      </w:r>
      <w:r>
        <w:rPr>
          <w:rFonts w:hint="eastAsia"/>
          <w:b/>
          <w:sz w:val="24"/>
        </w:rPr>
        <w:t>-1</w:t>
      </w:r>
    </w:p>
    <w:p w14:paraId="7F3924E6">
      <w:pPr>
        <w:tabs>
          <w:tab w:val="left" w:pos="360"/>
        </w:tabs>
        <w:spacing w:line="560" w:lineRule="exact"/>
        <w:jc w:val="center"/>
        <w:rPr>
          <w:b/>
          <w:sz w:val="24"/>
        </w:rPr>
      </w:pPr>
      <w:r>
        <w:rPr>
          <w:b/>
          <w:sz w:val="24"/>
        </w:rPr>
        <w:t>响应书</w:t>
      </w:r>
    </w:p>
    <w:p w14:paraId="5C335656">
      <w:pPr>
        <w:autoSpaceDE w:val="0"/>
        <w:autoSpaceDN w:val="0"/>
        <w:adjustRightInd w:val="0"/>
        <w:spacing w:line="520" w:lineRule="exact"/>
        <w:jc w:val="left"/>
        <w:rPr>
          <w:kern w:val="0"/>
          <w:sz w:val="24"/>
        </w:rPr>
      </w:pPr>
      <w:r>
        <w:rPr>
          <w:kern w:val="0"/>
          <w:sz w:val="24"/>
        </w:rPr>
        <w:t>致：天津市政府采购中心</w:t>
      </w:r>
    </w:p>
    <w:p w14:paraId="74FEF8B8">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30DD0BC9">
      <w:pPr>
        <w:autoSpaceDE w:val="0"/>
        <w:autoSpaceDN w:val="0"/>
        <w:adjustRightInd w:val="0"/>
        <w:spacing w:line="360" w:lineRule="auto"/>
        <w:ind w:firstLine="480"/>
        <w:jc w:val="left"/>
        <w:rPr>
          <w:kern w:val="0"/>
          <w:sz w:val="24"/>
        </w:rPr>
      </w:pPr>
      <w:r>
        <w:rPr>
          <w:kern w:val="0"/>
          <w:sz w:val="24"/>
        </w:rPr>
        <w:t>据此函，签字代表宣布同意如下：</w:t>
      </w:r>
    </w:p>
    <w:p w14:paraId="3679E57D">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56FE8D9D">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4D379223">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1F884EB3">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3497F16A">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0514B4AC">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A4E5D4F">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0C27FE20">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6F7A2009">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2E1C8F23">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1B7DF245">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19766459">
      <w:pPr>
        <w:spacing w:line="360" w:lineRule="auto"/>
        <w:ind w:firstLine="480" w:firstLineChars="200"/>
        <w:rPr>
          <w:sz w:val="24"/>
        </w:rPr>
      </w:pPr>
      <w:r>
        <w:rPr>
          <w:rFonts w:hint="eastAsia"/>
          <w:sz w:val="24"/>
        </w:rPr>
        <w:t>纳税人识别号：</w:t>
      </w:r>
    </w:p>
    <w:p w14:paraId="5C2A2397">
      <w:pPr>
        <w:spacing w:line="360" w:lineRule="auto"/>
        <w:ind w:firstLine="480" w:firstLineChars="200"/>
        <w:rPr>
          <w:sz w:val="24"/>
        </w:rPr>
      </w:pPr>
      <w:r>
        <w:rPr>
          <w:rFonts w:hint="eastAsia"/>
          <w:sz w:val="24"/>
        </w:rPr>
        <w:t>地址、电话：</w:t>
      </w:r>
    </w:p>
    <w:p w14:paraId="32CD4A90">
      <w:pPr>
        <w:spacing w:line="360" w:lineRule="auto"/>
        <w:ind w:firstLine="480" w:firstLineChars="200"/>
        <w:rPr>
          <w:sz w:val="24"/>
        </w:rPr>
      </w:pPr>
      <w:r>
        <w:rPr>
          <w:rFonts w:hint="eastAsia"/>
          <w:sz w:val="24"/>
        </w:rPr>
        <w:t>开户行及账号：</w:t>
      </w:r>
    </w:p>
    <w:p w14:paraId="4CEAA0AC">
      <w:pPr>
        <w:spacing w:line="360" w:lineRule="auto"/>
        <w:ind w:firstLine="480" w:firstLineChars="200"/>
        <w:rPr>
          <w:sz w:val="24"/>
        </w:rPr>
      </w:pPr>
      <w:r>
        <w:rPr>
          <w:rFonts w:hint="eastAsia"/>
          <w:sz w:val="24"/>
        </w:rPr>
        <w:t>开具发票类型：□增值税专用发票         □增值税普通发票</w:t>
      </w:r>
    </w:p>
    <w:p w14:paraId="63126F36">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4735A95A">
      <w:pPr>
        <w:spacing w:line="360" w:lineRule="auto"/>
        <w:ind w:firstLine="482" w:firstLineChars="200"/>
        <w:rPr>
          <w:b/>
          <w:sz w:val="24"/>
        </w:rPr>
      </w:pPr>
      <w:r>
        <w:rPr>
          <w:rFonts w:hint="eastAsia"/>
          <w:b/>
          <w:sz w:val="24"/>
        </w:rPr>
        <w:t>□</w:t>
      </w:r>
      <w:r>
        <w:rPr>
          <w:b/>
          <w:sz w:val="24"/>
        </w:rPr>
        <w:t>上门自取</w:t>
      </w:r>
    </w:p>
    <w:p w14:paraId="29388D5E">
      <w:pPr>
        <w:spacing w:line="360" w:lineRule="auto"/>
        <w:ind w:firstLine="480" w:firstLineChars="200"/>
        <w:rPr>
          <w:sz w:val="24"/>
        </w:rPr>
      </w:pPr>
    </w:p>
    <w:p w14:paraId="39EB26C9">
      <w:pPr>
        <w:spacing w:line="360" w:lineRule="auto"/>
        <w:ind w:firstLine="482" w:firstLineChars="200"/>
        <w:rPr>
          <w:b/>
          <w:sz w:val="24"/>
        </w:rPr>
      </w:pPr>
      <w:r>
        <w:rPr>
          <w:rFonts w:hint="eastAsia"/>
          <w:b/>
          <w:sz w:val="24"/>
        </w:rPr>
        <w:t>□</w:t>
      </w:r>
      <w:r>
        <w:rPr>
          <w:b/>
          <w:sz w:val="24"/>
        </w:rPr>
        <w:t>到付邮寄</w:t>
      </w:r>
    </w:p>
    <w:p w14:paraId="2EA67F7F">
      <w:pPr>
        <w:spacing w:line="360" w:lineRule="auto"/>
        <w:ind w:firstLine="480" w:firstLineChars="200"/>
        <w:rPr>
          <w:sz w:val="24"/>
        </w:rPr>
      </w:pPr>
      <w:r>
        <w:rPr>
          <w:sz w:val="24"/>
        </w:rPr>
        <w:t>邮寄地址</w:t>
      </w:r>
      <w:r>
        <w:rPr>
          <w:rFonts w:hint="eastAsia"/>
          <w:sz w:val="24"/>
        </w:rPr>
        <w:t>、邮编</w:t>
      </w:r>
      <w:r>
        <w:rPr>
          <w:sz w:val="24"/>
        </w:rPr>
        <w:t>：</w:t>
      </w:r>
    </w:p>
    <w:p w14:paraId="1C6CB637">
      <w:pPr>
        <w:spacing w:line="360" w:lineRule="auto"/>
        <w:ind w:firstLine="480" w:firstLineChars="200"/>
        <w:rPr>
          <w:sz w:val="24"/>
        </w:rPr>
      </w:pPr>
      <w:r>
        <w:rPr>
          <w:sz w:val="24"/>
        </w:rPr>
        <w:t>邮寄联系人、手机号码：</w:t>
      </w:r>
    </w:p>
    <w:p w14:paraId="5EAD61B5">
      <w:pPr>
        <w:spacing w:line="360" w:lineRule="auto"/>
        <w:ind w:firstLine="4080" w:firstLineChars="1700"/>
        <w:rPr>
          <w:sz w:val="24"/>
        </w:rPr>
      </w:pPr>
    </w:p>
    <w:p w14:paraId="01AAA840">
      <w:pPr>
        <w:spacing w:line="360" w:lineRule="auto"/>
        <w:ind w:firstLine="4080" w:firstLineChars="1700"/>
        <w:rPr>
          <w:sz w:val="24"/>
        </w:rPr>
      </w:pPr>
    </w:p>
    <w:p w14:paraId="39104BAF">
      <w:pPr>
        <w:spacing w:line="360" w:lineRule="auto"/>
        <w:ind w:firstLine="4080" w:firstLineChars="1700"/>
        <w:rPr>
          <w:sz w:val="24"/>
        </w:rPr>
      </w:pPr>
      <w:r>
        <w:rPr>
          <w:sz w:val="24"/>
        </w:rPr>
        <w:t>投标人名称：</w:t>
      </w:r>
    </w:p>
    <w:p w14:paraId="41130A7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8298692">
      <w:pPr>
        <w:spacing w:line="460" w:lineRule="exact"/>
        <w:rPr>
          <w:b/>
          <w:sz w:val="24"/>
        </w:rPr>
      </w:pPr>
      <w:r>
        <w:rPr>
          <w:b/>
          <w:sz w:val="24"/>
        </w:rPr>
        <w:br w:type="page"/>
      </w:r>
      <w:r>
        <w:rPr>
          <w:rFonts w:hint="eastAsia"/>
          <w:b/>
          <w:sz w:val="24"/>
        </w:rPr>
        <w:t>附件1-2</w:t>
      </w:r>
    </w:p>
    <w:p w14:paraId="6EE4534D">
      <w:pPr>
        <w:adjustRightInd w:val="0"/>
        <w:snapToGrid w:val="0"/>
        <w:spacing w:line="400" w:lineRule="exact"/>
        <w:jc w:val="center"/>
        <w:rPr>
          <w:b/>
          <w:sz w:val="24"/>
          <w:szCs w:val="24"/>
        </w:rPr>
      </w:pPr>
      <w:r>
        <w:rPr>
          <w:b/>
          <w:sz w:val="24"/>
          <w:szCs w:val="24"/>
        </w:rPr>
        <w:t>真诚参与政府采购活动承诺书</w:t>
      </w:r>
    </w:p>
    <w:p w14:paraId="0A03B248">
      <w:pPr>
        <w:spacing w:line="360" w:lineRule="auto"/>
        <w:rPr>
          <w:sz w:val="24"/>
        </w:rPr>
      </w:pPr>
      <w:r>
        <w:rPr>
          <w:sz w:val="24"/>
        </w:rPr>
        <w:t>致：天津市政府采购中心</w:t>
      </w:r>
    </w:p>
    <w:p w14:paraId="7E0D270C">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D748AFF">
      <w:pPr>
        <w:spacing w:line="360" w:lineRule="auto"/>
        <w:ind w:firstLine="480" w:firstLineChars="200"/>
        <w:rPr>
          <w:sz w:val="24"/>
        </w:rPr>
      </w:pPr>
      <w:r>
        <w:rPr>
          <w:sz w:val="24"/>
        </w:rPr>
        <w:t>1. 我单位遵守政府采购相关法律法规。</w:t>
      </w:r>
    </w:p>
    <w:p w14:paraId="7FF9A6EC">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12A2E625">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134B988D">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0589DDAF">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06B2A345">
      <w:pPr>
        <w:spacing w:line="360" w:lineRule="auto"/>
        <w:ind w:firstLine="480" w:firstLineChars="200"/>
        <w:rPr>
          <w:sz w:val="24"/>
          <w:szCs w:val="24"/>
        </w:rPr>
      </w:pPr>
      <w:r>
        <w:rPr>
          <w:rFonts w:hint="eastAsia"/>
          <w:sz w:val="24"/>
          <w:szCs w:val="24"/>
        </w:rPr>
        <w:t>投标人：</w:t>
      </w:r>
    </w:p>
    <w:p w14:paraId="76F9DF3A">
      <w:pPr>
        <w:spacing w:line="360" w:lineRule="auto"/>
        <w:ind w:firstLine="480" w:firstLineChars="200"/>
        <w:rPr>
          <w:b/>
          <w:sz w:val="24"/>
        </w:rPr>
      </w:pPr>
      <w:r>
        <w:rPr>
          <w:rFonts w:hint="eastAsia"/>
          <w:sz w:val="24"/>
          <w:szCs w:val="24"/>
        </w:rPr>
        <w:t>日期：</w:t>
      </w:r>
      <w:r>
        <w:rPr>
          <w:b/>
          <w:sz w:val="24"/>
        </w:rPr>
        <w:br w:type="page"/>
      </w:r>
    </w:p>
    <w:p w14:paraId="10A8BF37">
      <w:pPr>
        <w:spacing w:line="460" w:lineRule="exact"/>
        <w:jc w:val="left"/>
        <w:rPr>
          <w:b/>
          <w:sz w:val="24"/>
        </w:rPr>
      </w:pPr>
      <w:r>
        <w:rPr>
          <w:b/>
          <w:sz w:val="24"/>
        </w:rPr>
        <w:t>附件2</w:t>
      </w:r>
    </w:p>
    <w:p w14:paraId="358667E0">
      <w:pPr>
        <w:tabs>
          <w:tab w:val="left" w:pos="360"/>
        </w:tabs>
        <w:spacing w:line="560" w:lineRule="exact"/>
        <w:jc w:val="center"/>
        <w:rPr>
          <w:b/>
          <w:sz w:val="24"/>
        </w:rPr>
      </w:pPr>
      <w:r>
        <w:rPr>
          <w:rFonts w:hint="eastAsia"/>
          <w:b/>
          <w:sz w:val="24"/>
        </w:rPr>
        <w:t>供应商资格要求证明文件</w:t>
      </w:r>
    </w:p>
    <w:p w14:paraId="0550063F">
      <w:pPr>
        <w:spacing w:line="460" w:lineRule="exact"/>
        <w:ind w:left="192"/>
        <w:rPr>
          <w:b/>
          <w:bCs/>
          <w:sz w:val="24"/>
        </w:rPr>
      </w:pPr>
    </w:p>
    <w:p w14:paraId="501988FD">
      <w:pPr>
        <w:spacing w:line="460" w:lineRule="exact"/>
        <w:ind w:left="192"/>
        <w:rPr>
          <w:b/>
          <w:bCs/>
          <w:sz w:val="24"/>
        </w:rPr>
      </w:pPr>
    </w:p>
    <w:p w14:paraId="2CFD47BC">
      <w:pPr>
        <w:spacing w:line="460" w:lineRule="exact"/>
        <w:ind w:left="192"/>
        <w:rPr>
          <w:b/>
          <w:bCs/>
          <w:sz w:val="24"/>
        </w:rPr>
      </w:pPr>
    </w:p>
    <w:p w14:paraId="76403964">
      <w:pPr>
        <w:spacing w:line="460" w:lineRule="exact"/>
        <w:ind w:left="192"/>
        <w:rPr>
          <w:b/>
          <w:bCs/>
          <w:sz w:val="24"/>
        </w:rPr>
      </w:pPr>
    </w:p>
    <w:p w14:paraId="4E62BB27">
      <w:pPr>
        <w:spacing w:line="460" w:lineRule="exact"/>
        <w:ind w:left="192"/>
        <w:rPr>
          <w:b/>
          <w:bCs/>
          <w:sz w:val="24"/>
        </w:rPr>
      </w:pPr>
    </w:p>
    <w:p w14:paraId="075B577F">
      <w:pPr>
        <w:spacing w:line="460" w:lineRule="exact"/>
        <w:ind w:left="192"/>
        <w:rPr>
          <w:b/>
          <w:bCs/>
          <w:sz w:val="24"/>
        </w:rPr>
      </w:pPr>
    </w:p>
    <w:p w14:paraId="1097CBF8">
      <w:pPr>
        <w:spacing w:line="460" w:lineRule="exact"/>
        <w:ind w:left="192"/>
        <w:rPr>
          <w:b/>
          <w:bCs/>
          <w:sz w:val="24"/>
        </w:rPr>
      </w:pPr>
    </w:p>
    <w:p w14:paraId="798A8262">
      <w:pPr>
        <w:spacing w:line="460" w:lineRule="exact"/>
        <w:ind w:left="192"/>
        <w:rPr>
          <w:b/>
          <w:bCs/>
          <w:sz w:val="24"/>
        </w:rPr>
      </w:pPr>
    </w:p>
    <w:p w14:paraId="04C45031">
      <w:pPr>
        <w:spacing w:line="460" w:lineRule="exact"/>
        <w:ind w:left="192"/>
        <w:rPr>
          <w:b/>
          <w:bCs/>
          <w:sz w:val="24"/>
        </w:rPr>
      </w:pPr>
    </w:p>
    <w:p w14:paraId="3A95687F">
      <w:pPr>
        <w:spacing w:line="460" w:lineRule="exact"/>
        <w:ind w:left="192"/>
        <w:rPr>
          <w:b/>
          <w:bCs/>
          <w:sz w:val="24"/>
        </w:rPr>
      </w:pPr>
    </w:p>
    <w:p w14:paraId="5B323B36">
      <w:pPr>
        <w:spacing w:line="460" w:lineRule="exact"/>
        <w:ind w:left="192"/>
        <w:rPr>
          <w:b/>
          <w:bCs/>
          <w:sz w:val="24"/>
        </w:rPr>
      </w:pPr>
    </w:p>
    <w:p w14:paraId="17A47862">
      <w:pPr>
        <w:spacing w:line="460" w:lineRule="exact"/>
        <w:ind w:left="192"/>
        <w:rPr>
          <w:b/>
          <w:bCs/>
          <w:sz w:val="24"/>
        </w:rPr>
      </w:pPr>
    </w:p>
    <w:p w14:paraId="69CB0F3D">
      <w:pPr>
        <w:spacing w:line="460" w:lineRule="exact"/>
        <w:ind w:left="192"/>
        <w:rPr>
          <w:b/>
          <w:bCs/>
          <w:sz w:val="24"/>
        </w:rPr>
      </w:pPr>
    </w:p>
    <w:p w14:paraId="2ED0D1C1">
      <w:pPr>
        <w:spacing w:line="460" w:lineRule="exact"/>
        <w:ind w:left="192"/>
        <w:rPr>
          <w:b/>
          <w:bCs/>
          <w:sz w:val="24"/>
        </w:rPr>
      </w:pPr>
      <w:r>
        <w:rPr>
          <w:sz w:val="24"/>
        </w:rPr>
        <w:t>注：相关证明材料应附在此页后面。</w:t>
      </w:r>
    </w:p>
    <w:p w14:paraId="2217942F">
      <w:pPr>
        <w:spacing w:line="460" w:lineRule="exact"/>
        <w:ind w:left="192"/>
        <w:rPr>
          <w:b/>
          <w:bCs/>
          <w:sz w:val="24"/>
        </w:rPr>
      </w:pPr>
    </w:p>
    <w:p w14:paraId="44B10094">
      <w:pPr>
        <w:spacing w:line="460" w:lineRule="exact"/>
        <w:ind w:left="192"/>
        <w:rPr>
          <w:b/>
          <w:bCs/>
          <w:sz w:val="24"/>
        </w:rPr>
      </w:pPr>
    </w:p>
    <w:p w14:paraId="481F6FAE">
      <w:pPr>
        <w:spacing w:line="460" w:lineRule="exact"/>
        <w:jc w:val="left"/>
        <w:rPr>
          <w:b/>
          <w:sz w:val="24"/>
        </w:rPr>
      </w:pPr>
      <w:r>
        <w:rPr>
          <w:b/>
          <w:sz w:val="24"/>
        </w:rPr>
        <w:br w:type="page"/>
      </w:r>
      <w:r>
        <w:rPr>
          <w:b/>
          <w:sz w:val="24"/>
        </w:rPr>
        <w:t>附件3</w:t>
      </w:r>
    </w:p>
    <w:p w14:paraId="66658738">
      <w:pPr>
        <w:autoSpaceDN w:val="0"/>
        <w:spacing w:line="360" w:lineRule="auto"/>
        <w:jc w:val="center"/>
        <w:rPr>
          <w:b/>
          <w:bCs/>
          <w:sz w:val="24"/>
        </w:rPr>
      </w:pPr>
      <w:r>
        <w:rPr>
          <w:rFonts w:hint="eastAsia"/>
          <w:b/>
          <w:bCs/>
          <w:sz w:val="24"/>
        </w:rPr>
        <w:t>磋商</w:t>
      </w:r>
      <w:r>
        <w:rPr>
          <w:b/>
          <w:bCs/>
          <w:sz w:val="24"/>
        </w:rPr>
        <w:t>代表人授权书</w:t>
      </w:r>
    </w:p>
    <w:p w14:paraId="0D69B691">
      <w:pPr>
        <w:spacing w:line="360" w:lineRule="auto"/>
        <w:rPr>
          <w:sz w:val="24"/>
          <w:szCs w:val="21"/>
        </w:rPr>
      </w:pPr>
    </w:p>
    <w:p w14:paraId="2C91DCCB">
      <w:pPr>
        <w:spacing w:line="360" w:lineRule="auto"/>
        <w:rPr>
          <w:sz w:val="24"/>
          <w:szCs w:val="21"/>
        </w:rPr>
      </w:pPr>
      <w:r>
        <w:rPr>
          <w:sz w:val="24"/>
          <w:szCs w:val="21"/>
        </w:rPr>
        <w:t>致：天津市政府采购中心</w:t>
      </w:r>
    </w:p>
    <w:p w14:paraId="458CDFC4">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7267C83D">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26DD27BD">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323E3EB1">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1C73983F">
      <w:pPr>
        <w:spacing w:line="360" w:lineRule="auto"/>
        <w:ind w:firstLine="480" w:firstLineChars="200"/>
        <w:rPr>
          <w:sz w:val="24"/>
        </w:rPr>
      </w:pPr>
    </w:p>
    <w:p w14:paraId="346DD1FB">
      <w:pPr>
        <w:spacing w:line="360" w:lineRule="auto"/>
        <w:ind w:firstLine="480" w:firstLineChars="200"/>
        <w:rPr>
          <w:sz w:val="24"/>
        </w:rPr>
      </w:pPr>
    </w:p>
    <w:p w14:paraId="077D1817">
      <w:pPr>
        <w:spacing w:line="360" w:lineRule="auto"/>
        <w:ind w:firstLine="480" w:firstLineChars="200"/>
        <w:rPr>
          <w:sz w:val="24"/>
        </w:rPr>
      </w:pPr>
    </w:p>
    <w:p w14:paraId="21F69719">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FD0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E9EE20D">
            <w:pPr>
              <w:spacing w:line="360" w:lineRule="auto"/>
              <w:jc w:val="left"/>
              <w:rPr>
                <w:sz w:val="24"/>
              </w:rPr>
            </w:pPr>
            <w:r>
              <w:rPr>
                <w:rFonts w:hint="eastAsia"/>
                <w:sz w:val="24"/>
              </w:rPr>
              <w:t>磋商代表人身份证正面</w:t>
            </w:r>
          </w:p>
          <w:p w14:paraId="7558D8A4">
            <w:pPr>
              <w:spacing w:line="360" w:lineRule="auto"/>
              <w:jc w:val="left"/>
              <w:rPr>
                <w:sz w:val="24"/>
              </w:rPr>
            </w:pPr>
          </w:p>
          <w:p w14:paraId="67FD6A61">
            <w:pPr>
              <w:spacing w:line="360" w:lineRule="auto"/>
              <w:jc w:val="left"/>
              <w:rPr>
                <w:sz w:val="24"/>
              </w:rPr>
            </w:pPr>
          </w:p>
          <w:p w14:paraId="38BB2832">
            <w:pPr>
              <w:spacing w:line="360" w:lineRule="auto"/>
              <w:jc w:val="left"/>
              <w:rPr>
                <w:sz w:val="24"/>
              </w:rPr>
            </w:pPr>
          </w:p>
          <w:p w14:paraId="7B8515C9">
            <w:pPr>
              <w:spacing w:line="360" w:lineRule="auto"/>
              <w:jc w:val="left"/>
              <w:rPr>
                <w:sz w:val="24"/>
              </w:rPr>
            </w:pPr>
          </w:p>
          <w:p w14:paraId="4B19AC8E">
            <w:pPr>
              <w:spacing w:line="360" w:lineRule="auto"/>
              <w:jc w:val="left"/>
              <w:rPr>
                <w:sz w:val="24"/>
              </w:rPr>
            </w:pPr>
          </w:p>
        </w:tc>
        <w:tc>
          <w:tcPr>
            <w:tcW w:w="4264" w:type="dxa"/>
          </w:tcPr>
          <w:p w14:paraId="436E8071">
            <w:pPr>
              <w:spacing w:line="360" w:lineRule="auto"/>
              <w:jc w:val="left"/>
              <w:rPr>
                <w:sz w:val="24"/>
              </w:rPr>
            </w:pPr>
            <w:r>
              <w:rPr>
                <w:rFonts w:hint="eastAsia"/>
                <w:sz w:val="24"/>
              </w:rPr>
              <w:t>磋商代表人身份证背面</w:t>
            </w:r>
          </w:p>
        </w:tc>
      </w:tr>
    </w:tbl>
    <w:p w14:paraId="23A4AA8F">
      <w:pPr>
        <w:spacing w:line="460" w:lineRule="exact"/>
        <w:jc w:val="left"/>
        <w:rPr>
          <w:b/>
          <w:sz w:val="24"/>
        </w:rPr>
      </w:pPr>
      <w:r>
        <w:rPr>
          <w:b/>
          <w:sz w:val="24"/>
        </w:rPr>
        <w:br w:type="page"/>
      </w:r>
      <w:r>
        <w:rPr>
          <w:b/>
          <w:sz w:val="24"/>
        </w:rPr>
        <w:t>附件4-1</w:t>
      </w:r>
    </w:p>
    <w:p w14:paraId="683D3A83">
      <w:pPr>
        <w:spacing w:line="460" w:lineRule="exact"/>
        <w:ind w:left="181"/>
        <w:jc w:val="center"/>
        <w:rPr>
          <w:b/>
          <w:sz w:val="24"/>
        </w:rPr>
      </w:pPr>
    </w:p>
    <w:p w14:paraId="0B5993AC">
      <w:pPr>
        <w:autoSpaceDN w:val="0"/>
        <w:spacing w:line="360" w:lineRule="auto"/>
        <w:jc w:val="center"/>
        <w:rPr>
          <w:b/>
          <w:bCs/>
          <w:sz w:val="24"/>
        </w:rPr>
      </w:pPr>
      <w:r>
        <w:rPr>
          <w:b/>
          <w:bCs/>
          <w:sz w:val="24"/>
        </w:rPr>
        <w:t>商务要求点对点应答表</w:t>
      </w:r>
    </w:p>
    <w:p w14:paraId="542743E1">
      <w:pPr>
        <w:spacing w:line="460" w:lineRule="exact"/>
        <w:rPr>
          <w:sz w:val="24"/>
        </w:rPr>
      </w:pPr>
    </w:p>
    <w:p w14:paraId="1EC8D9C8">
      <w:pPr>
        <w:spacing w:line="460" w:lineRule="exact"/>
        <w:rPr>
          <w:sz w:val="24"/>
        </w:rPr>
      </w:pPr>
      <w:r>
        <w:rPr>
          <w:sz w:val="24"/>
        </w:rPr>
        <w:t>项目名称：</w:t>
      </w:r>
      <w:r>
        <w:rPr>
          <w:sz w:val="24"/>
          <w:u w:val="single"/>
        </w:rPr>
        <w:t xml:space="preserve">                    </w:t>
      </w:r>
    </w:p>
    <w:p w14:paraId="57DD1CD2">
      <w:pPr>
        <w:spacing w:line="460" w:lineRule="exact"/>
        <w:rPr>
          <w:sz w:val="24"/>
        </w:rPr>
      </w:pPr>
      <w:r>
        <w:rPr>
          <w:sz w:val="24"/>
        </w:rPr>
        <w:t>项目编号：</w:t>
      </w:r>
      <w:r>
        <w:rPr>
          <w:sz w:val="24"/>
          <w:u w:val="single"/>
        </w:rPr>
        <w:t xml:space="preserve">                    </w:t>
      </w:r>
    </w:p>
    <w:p w14:paraId="53236F0B">
      <w:pPr>
        <w:spacing w:line="460" w:lineRule="exact"/>
        <w:rPr>
          <w:sz w:val="24"/>
          <w:u w:val="single"/>
        </w:rPr>
      </w:pPr>
      <w:r>
        <w:rPr>
          <w:sz w:val="24"/>
        </w:rPr>
        <w:t>包号：</w:t>
      </w:r>
      <w:r>
        <w:rPr>
          <w:sz w:val="24"/>
          <w:u w:val="single"/>
        </w:rPr>
        <w:t xml:space="preserve">                        </w:t>
      </w:r>
    </w:p>
    <w:p w14:paraId="13F617B9">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79D91053">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E90C435">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F4ED043">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0152C71">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20A1706">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323EDFD8">
            <w:pPr>
              <w:widowControl/>
              <w:jc w:val="center"/>
              <w:rPr>
                <w:color w:val="000000"/>
                <w:kern w:val="0"/>
                <w:szCs w:val="21"/>
              </w:rPr>
            </w:pPr>
            <w:r>
              <w:rPr>
                <w:color w:val="000000"/>
                <w:kern w:val="0"/>
                <w:szCs w:val="21"/>
              </w:rPr>
              <w:t>备注</w:t>
            </w:r>
          </w:p>
        </w:tc>
      </w:tr>
      <w:tr w14:paraId="3A3FF1B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0131333">
            <w:pPr>
              <w:widowControl/>
              <w:jc w:val="left"/>
              <w:rPr>
                <w:color w:val="000000"/>
                <w:kern w:val="0"/>
                <w:szCs w:val="21"/>
              </w:rPr>
            </w:pPr>
            <w:r>
              <w:rPr>
                <w:color w:val="000000"/>
                <w:kern w:val="0"/>
                <w:szCs w:val="21"/>
              </w:rPr>
              <w:t>（一）报价要求</w:t>
            </w:r>
          </w:p>
        </w:tc>
      </w:tr>
      <w:tr w14:paraId="60FF8DA3">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CDCA065">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4D9B5BA">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EAAF5D5">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D90782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3DAEAD6">
            <w:pPr>
              <w:widowControl/>
              <w:jc w:val="left"/>
              <w:rPr>
                <w:color w:val="000000"/>
                <w:kern w:val="0"/>
                <w:szCs w:val="21"/>
              </w:rPr>
            </w:pPr>
            <w:r>
              <w:rPr>
                <w:color w:val="000000"/>
                <w:kern w:val="0"/>
                <w:szCs w:val="21"/>
              </w:rPr>
              <w:t>　</w:t>
            </w:r>
          </w:p>
        </w:tc>
      </w:tr>
      <w:tr w14:paraId="260D867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E63851B">
            <w:pPr>
              <w:widowControl/>
              <w:jc w:val="left"/>
              <w:rPr>
                <w:color w:val="000000"/>
                <w:kern w:val="0"/>
                <w:szCs w:val="21"/>
              </w:rPr>
            </w:pPr>
            <w:r>
              <w:rPr>
                <w:color w:val="000000"/>
                <w:kern w:val="0"/>
                <w:szCs w:val="21"/>
              </w:rPr>
              <w:t>（二）时间、地点要求</w:t>
            </w:r>
          </w:p>
        </w:tc>
      </w:tr>
      <w:tr w14:paraId="2FFA12B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7473B7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0368968">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BAFC08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443FDD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4559C03">
            <w:pPr>
              <w:widowControl/>
              <w:jc w:val="left"/>
              <w:rPr>
                <w:color w:val="000000"/>
                <w:kern w:val="0"/>
                <w:szCs w:val="21"/>
              </w:rPr>
            </w:pPr>
            <w:r>
              <w:rPr>
                <w:color w:val="000000"/>
                <w:kern w:val="0"/>
                <w:szCs w:val="21"/>
              </w:rPr>
              <w:t>　</w:t>
            </w:r>
          </w:p>
        </w:tc>
      </w:tr>
      <w:tr w14:paraId="3894F9D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728C470">
            <w:pPr>
              <w:widowControl/>
              <w:jc w:val="left"/>
              <w:rPr>
                <w:color w:val="000000"/>
                <w:kern w:val="0"/>
                <w:szCs w:val="21"/>
              </w:rPr>
            </w:pPr>
            <w:r>
              <w:rPr>
                <w:color w:val="000000"/>
                <w:kern w:val="0"/>
                <w:szCs w:val="21"/>
              </w:rPr>
              <w:t>（三）付款方式</w:t>
            </w:r>
          </w:p>
        </w:tc>
      </w:tr>
      <w:tr w14:paraId="44EC7A4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25DA764">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8F958BA">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814907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AFA58E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F6E34C3">
            <w:pPr>
              <w:widowControl/>
              <w:jc w:val="left"/>
              <w:rPr>
                <w:color w:val="000000"/>
                <w:kern w:val="0"/>
                <w:szCs w:val="21"/>
              </w:rPr>
            </w:pPr>
            <w:r>
              <w:rPr>
                <w:color w:val="000000"/>
                <w:kern w:val="0"/>
                <w:szCs w:val="21"/>
              </w:rPr>
              <w:t>　</w:t>
            </w:r>
          </w:p>
        </w:tc>
      </w:tr>
      <w:tr w14:paraId="444F760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5B681E7">
            <w:pPr>
              <w:widowControl/>
              <w:jc w:val="left"/>
              <w:rPr>
                <w:color w:val="000000"/>
                <w:kern w:val="0"/>
                <w:szCs w:val="21"/>
              </w:rPr>
            </w:pPr>
            <w:r>
              <w:rPr>
                <w:color w:val="000000"/>
                <w:kern w:val="0"/>
                <w:szCs w:val="21"/>
              </w:rPr>
              <w:t>（四）投标保证金和履约保证金</w:t>
            </w:r>
          </w:p>
        </w:tc>
      </w:tr>
      <w:tr w14:paraId="1DC2AB7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36A994A">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9386372">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252CEB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9B8F12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CCA711B">
            <w:pPr>
              <w:widowControl/>
              <w:jc w:val="left"/>
              <w:rPr>
                <w:color w:val="000000"/>
                <w:kern w:val="0"/>
                <w:szCs w:val="21"/>
              </w:rPr>
            </w:pPr>
            <w:r>
              <w:rPr>
                <w:color w:val="000000"/>
                <w:kern w:val="0"/>
                <w:szCs w:val="21"/>
              </w:rPr>
              <w:t>　</w:t>
            </w:r>
          </w:p>
        </w:tc>
      </w:tr>
    </w:tbl>
    <w:p w14:paraId="655190FE">
      <w:pPr>
        <w:spacing w:line="620" w:lineRule="exact"/>
        <w:rPr>
          <w:sz w:val="24"/>
        </w:rPr>
      </w:pPr>
      <w:r>
        <w:rPr>
          <w:sz w:val="24"/>
        </w:rPr>
        <w:t>注：</w:t>
      </w:r>
    </w:p>
    <w:p w14:paraId="4DB4C654">
      <w:pPr>
        <w:spacing w:line="360" w:lineRule="auto"/>
        <w:rPr>
          <w:sz w:val="24"/>
        </w:rPr>
      </w:pPr>
      <w:r>
        <w:rPr>
          <w:sz w:val="24"/>
        </w:rPr>
        <w:t>1. 不如实填写偏离情况的响应文件将视为虚假材料。</w:t>
      </w:r>
    </w:p>
    <w:p w14:paraId="7681AC7C">
      <w:pPr>
        <w:spacing w:line="360" w:lineRule="auto"/>
        <w:rPr>
          <w:sz w:val="24"/>
        </w:rPr>
      </w:pPr>
      <w:r>
        <w:rPr>
          <w:sz w:val="24"/>
        </w:rPr>
        <w:t>2. 磋商要求指磋商文件中规定的具体要求，投标应答指响应文件的具体内容。</w:t>
      </w:r>
    </w:p>
    <w:p w14:paraId="06F4118B">
      <w:pPr>
        <w:spacing w:line="360" w:lineRule="auto"/>
        <w:rPr>
          <w:sz w:val="24"/>
        </w:rPr>
      </w:pPr>
      <w:r>
        <w:rPr>
          <w:rFonts w:hint="eastAsia"/>
          <w:sz w:val="24"/>
        </w:rPr>
        <w:t>3</w:t>
      </w:r>
      <w:r>
        <w:rPr>
          <w:sz w:val="24"/>
        </w:rPr>
        <w:t>. 偏离说明指磋商要求与投标应答之间的不同之处。</w:t>
      </w:r>
    </w:p>
    <w:p w14:paraId="5DB081E1">
      <w:pPr>
        <w:spacing w:line="360" w:lineRule="auto"/>
        <w:rPr>
          <w:sz w:val="24"/>
        </w:rPr>
      </w:pPr>
    </w:p>
    <w:p w14:paraId="0B2AA60A">
      <w:pPr>
        <w:spacing w:line="360" w:lineRule="auto"/>
        <w:rPr>
          <w:sz w:val="24"/>
        </w:rPr>
      </w:pPr>
    </w:p>
    <w:p w14:paraId="73C10AFD">
      <w:pPr>
        <w:spacing w:line="360" w:lineRule="auto"/>
        <w:rPr>
          <w:sz w:val="24"/>
        </w:rPr>
      </w:pPr>
    </w:p>
    <w:p w14:paraId="5C3E4C8B">
      <w:pPr>
        <w:spacing w:line="360" w:lineRule="auto"/>
        <w:ind w:firstLine="4080" w:firstLineChars="1700"/>
        <w:rPr>
          <w:sz w:val="24"/>
        </w:rPr>
      </w:pPr>
      <w:r>
        <w:rPr>
          <w:sz w:val="24"/>
        </w:rPr>
        <w:t>投标人名称：</w:t>
      </w:r>
    </w:p>
    <w:p w14:paraId="5131F89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CAB31B7">
      <w:pPr>
        <w:spacing w:line="360" w:lineRule="auto"/>
        <w:rPr>
          <w:sz w:val="24"/>
        </w:rPr>
      </w:pPr>
    </w:p>
    <w:p w14:paraId="27C33547">
      <w:pPr>
        <w:tabs>
          <w:tab w:val="left" w:pos="360"/>
        </w:tabs>
        <w:spacing w:after="312" w:afterLines="100" w:line="360" w:lineRule="auto"/>
        <w:rPr>
          <w:b/>
          <w:sz w:val="24"/>
        </w:rPr>
      </w:pPr>
      <w:r>
        <w:rPr>
          <w:sz w:val="24"/>
        </w:rPr>
        <w:br w:type="page"/>
      </w:r>
      <w:r>
        <w:rPr>
          <w:b/>
          <w:sz w:val="24"/>
        </w:rPr>
        <w:t>附件4-2</w:t>
      </w:r>
    </w:p>
    <w:p w14:paraId="5116B3FA">
      <w:pPr>
        <w:autoSpaceDN w:val="0"/>
        <w:spacing w:line="360" w:lineRule="auto"/>
        <w:jc w:val="center"/>
        <w:rPr>
          <w:b/>
          <w:bCs/>
          <w:sz w:val="24"/>
        </w:rPr>
      </w:pPr>
      <w:r>
        <w:rPr>
          <w:b/>
          <w:bCs/>
          <w:sz w:val="24"/>
        </w:rPr>
        <w:t>技术要求点对点应答表</w:t>
      </w:r>
    </w:p>
    <w:p w14:paraId="4F5007F2">
      <w:pPr>
        <w:spacing w:line="460" w:lineRule="exact"/>
        <w:rPr>
          <w:sz w:val="24"/>
        </w:rPr>
      </w:pPr>
      <w:r>
        <w:rPr>
          <w:sz w:val="24"/>
        </w:rPr>
        <w:t>项目名称：</w:t>
      </w:r>
      <w:r>
        <w:rPr>
          <w:sz w:val="24"/>
          <w:u w:val="single"/>
        </w:rPr>
        <w:t xml:space="preserve">                    </w:t>
      </w:r>
    </w:p>
    <w:p w14:paraId="1F2FD7AD">
      <w:pPr>
        <w:spacing w:line="460" w:lineRule="exact"/>
        <w:rPr>
          <w:sz w:val="24"/>
        </w:rPr>
      </w:pPr>
      <w:r>
        <w:rPr>
          <w:sz w:val="24"/>
        </w:rPr>
        <w:t>项目编号：</w:t>
      </w:r>
      <w:r>
        <w:rPr>
          <w:sz w:val="24"/>
          <w:u w:val="single"/>
        </w:rPr>
        <w:t xml:space="preserve">                    </w:t>
      </w:r>
    </w:p>
    <w:p w14:paraId="401DB1CD">
      <w:pPr>
        <w:spacing w:line="460" w:lineRule="exact"/>
        <w:rPr>
          <w:sz w:val="24"/>
          <w:u w:val="single"/>
        </w:rPr>
      </w:pPr>
      <w:r>
        <w:rPr>
          <w:sz w:val="24"/>
        </w:rPr>
        <w:t>包号：</w:t>
      </w:r>
      <w:r>
        <w:rPr>
          <w:sz w:val="24"/>
          <w:u w:val="single"/>
        </w:rPr>
        <w:t xml:space="preserve">                        </w:t>
      </w:r>
    </w:p>
    <w:p w14:paraId="760AA0C0">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28CA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D7CDC7A">
            <w:pPr>
              <w:widowControl/>
              <w:snapToGrid w:val="0"/>
              <w:jc w:val="center"/>
              <w:rPr>
                <w:kern w:val="0"/>
                <w:sz w:val="24"/>
                <w:szCs w:val="21"/>
              </w:rPr>
            </w:pPr>
            <w:r>
              <w:rPr>
                <w:kern w:val="0"/>
                <w:sz w:val="24"/>
                <w:szCs w:val="21"/>
              </w:rPr>
              <w:t>序号</w:t>
            </w:r>
          </w:p>
        </w:tc>
        <w:tc>
          <w:tcPr>
            <w:tcW w:w="4394" w:type="dxa"/>
            <w:shd w:val="clear" w:color="auto" w:fill="auto"/>
            <w:vAlign w:val="center"/>
          </w:tcPr>
          <w:p w14:paraId="2D704EA2">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4044DA4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0BF324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E6689A1">
            <w:pPr>
              <w:widowControl/>
              <w:snapToGrid w:val="0"/>
              <w:jc w:val="center"/>
              <w:rPr>
                <w:kern w:val="0"/>
                <w:sz w:val="24"/>
                <w:szCs w:val="21"/>
              </w:rPr>
            </w:pPr>
            <w:r>
              <w:rPr>
                <w:kern w:val="0"/>
                <w:sz w:val="24"/>
                <w:szCs w:val="21"/>
              </w:rPr>
              <w:t>备注</w:t>
            </w:r>
          </w:p>
        </w:tc>
      </w:tr>
      <w:tr w14:paraId="2AE5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273021F">
            <w:pPr>
              <w:widowControl/>
              <w:snapToGrid w:val="0"/>
              <w:jc w:val="center"/>
              <w:rPr>
                <w:kern w:val="0"/>
                <w:sz w:val="24"/>
                <w:szCs w:val="21"/>
              </w:rPr>
            </w:pPr>
            <w:r>
              <w:rPr>
                <w:kern w:val="0"/>
                <w:sz w:val="24"/>
                <w:szCs w:val="21"/>
              </w:rPr>
              <w:t>1</w:t>
            </w:r>
          </w:p>
        </w:tc>
        <w:tc>
          <w:tcPr>
            <w:tcW w:w="4394" w:type="dxa"/>
            <w:shd w:val="clear" w:color="auto" w:fill="auto"/>
            <w:vAlign w:val="center"/>
          </w:tcPr>
          <w:p w14:paraId="73EBE67B">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7EBC462">
            <w:pPr>
              <w:widowControl/>
              <w:snapToGrid w:val="0"/>
              <w:jc w:val="center"/>
              <w:rPr>
                <w:kern w:val="0"/>
                <w:sz w:val="24"/>
                <w:szCs w:val="21"/>
              </w:rPr>
            </w:pPr>
          </w:p>
        </w:tc>
        <w:tc>
          <w:tcPr>
            <w:tcW w:w="1289" w:type="dxa"/>
            <w:shd w:val="clear" w:color="auto" w:fill="auto"/>
            <w:vAlign w:val="center"/>
          </w:tcPr>
          <w:p w14:paraId="09E69DDD">
            <w:pPr>
              <w:widowControl/>
              <w:snapToGrid w:val="0"/>
              <w:jc w:val="center"/>
              <w:rPr>
                <w:kern w:val="0"/>
                <w:sz w:val="24"/>
                <w:szCs w:val="21"/>
              </w:rPr>
            </w:pPr>
          </w:p>
        </w:tc>
        <w:tc>
          <w:tcPr>
            <w:tcW w:w="843" w:type="dxa"/>
            <w:shd w:val="clear" w:color="auto" w:fill="auto"/>
            <w:vAlign w:val="center"/>
          </w:tcPr>
          <w:p w14:paraId="2E6921A5">
            <w:pPr>
              <w:widowControl/>
              <w:snapToGrid w:val="0"/>
              <w:jc w:val="center"/>
              <w:rPr>
                <w:kern w:val="0"/>
                <w:sz w:val="24"/>
                <w:szCs w:val="21"/>
              </w:rPr>
            </w:pPr>
          </w:p>
        </w:tc>
      </w:tr>
      <w:tr w14:paraId="5FC3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194B32F">
            <w:pPr>
              <w:widowControl/>
              <w:snapToGrid w:val="0"/>
              <w:jc w:val="center"/>
              <w:rPr>
                <w:kern w:val="0"/>
                <w:sz w:val="24"/>
                <w:szCs w:val="21"/>
              </w:rPr>
            </w:pPr>
            <w:r>
              <w:rPr>
                <w:kern w:val="0"/>
                <w:sz w:val="24"/>
                <w:szCs w:val="21"/>
              </w:rPr>
              <w:t>2</w:t>
            </w:r>
          </w:p>
        </w:tc>
        <w:tc>
          <w:tcPr>
            <w:tcW w:w="4394" w:type="dxa"/>
            <w:shd w:val="clear" w:color="auto" w:fill="auto"/>
            <w:vAlign w:val="center"/>
          </w:tcPr>
          <w:p w14:paraId="6ADCC0D3">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433DB21">
            <w:pPr>
              <w:widowControl/>
              <w:snapToGrid w:val="0"/>
              <w:jc w:val="center"/>
              <w:rPr>
                <w:kern w:val="0"/>
                <w:sz w:val="24"/>
                <w:szCs w:val="21"/>
              </w:rPr>
            </w:pPr>
          </w:p>
        </w:tc>
        <w:tc>
          <w:tcPr>
            <w:tcW w:w="1289" w:type="dxa"/>
            <w:shd w:val="clear" w:color="auto" w:fill="auto"/>
            <w:vAlign w:val="center"/>
          </w:tcPr>
          <w:p w14:paraId="0744F69B">
            <w:pPr>
              <w:widowControl/>
              <w:snapToGrid w:val="0"/>
              <w:jc w:val="center"/>
              <w:rPr>
                <w:kern w:val="0"/>
                <w:sz w:val="24"/>
                <w:szCs w:val="21"/>
              </w:rPr>
            </w:pPr>
          </w:p>
        </w:tc>
        <w:tc>
          <w:tcPr>
            <w:tcW w:w="843" w:type="dxa"/>
            <w:shd w:val="clear" w:color="auto" w:fill="auto"/>
            <w:vAlign w:val="center"/>
          </w:tcPr>
          <w:p w14:paraId="7E8EB630">
            <w:pPr>
              <w:widowControl/>
              <w:snapToGrid w:val="0"/>
              <w:jc w:val="center"/>
              <w:rPr>
                <w:kern w:val="0"/>
                <w:sz w:val="24"/>
                <w:szCs w:val="21"/>
              </w:rPr>
            </w:pPr>
          </w:p>
        </w:tc>
      </w:tr>
      <w:tr w14:paraId="2272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716F01">
            <w:pPr>
              <w:widowControl/>
              <w:snapToGrid w:val="0"/>
              <w:jc w:val="center"/>
              <w:rPr>
                <w:kern w:val="0"/>
                <w:sz w:val="24"/>
                <w:szCs w:val="21"/>
              </w:rPr>
            </w:pPr>
            <w:r>
              <w:rPr>
                <w:kern w:val="0"/>
                <w:sz w:val="24"/>
                <w:szCs w:val="21"/>
              </w:rPr>
              <w:t>3</w:t>
            </w:r>
          </w:p>
        </w:tc>
        <w:tc>
          <w:tcPr>
            <w:tcW w:w="4394" w:type="dxa"/>
            <w:shd w:val="clear" w:color="auto" w:fill="auto"/>
            <w:vAlign w:val="center"/>
          </w:tcPr>
          <w:p w14:paraId="50117596">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07B30CAC">
            <w:pPr>
              <w:widowControl/>
              <w:snapToGrid w:val="0"/>
              <w:jc w:val="center"/>
              <w:rPr>
                <w:kern w:val="0"/>
                <w:sz w:val="24"/>
                <w:szCs w:val="21"/>
              </w:rPr>
            </w:pPr>
          </w:p>
        </w:tc>
        <w:tc>
          <w:tcPr>
            <w:tcW w:w="1289" w:type="dxa"/>
            <w:shd w:val="clear" w:color="auto" w:fill="auto"/>
            <w:vAlign w:val="center"/>
          </w:tcPr>
          <w:p w14:paraId="35257168">
            <w:pPr>
              <w:widowControl/>
              <w:snapToGrid w:val="0"/>
              <w:jc w:val="center"/>
              <w:rPr>
                <w:kern w:val="0"/>
                <w:sz w:val="24"/>
                <w:szCs w:val="21"/>
              </w:rPr>
            </w:pPr>
          </w:p>
        </w:tc>
        <w:tc>
          <w:tcPr>
            <w:tcW w:w="843" w:type="dxa"/>
            <w:shd w:val="clear" w:color="auto" w:fill="auto"/>
            <w:vAlign w:val="center"/>
          </w:tcPr>
          <w:p w14:paraId="2442F84E">
            <w:pPr>
              <w:widowControl/>
              <w:snapToGrid w:val="0"/>
              <w:jc w:val="center"/>
              <w:rPr>
                <w:kern w:val="0"/>
                <w:sz w:val="24"/>
                <w:szCs w:val="21"/>
              </w:rPr>
            </w:pPr>
          </w:p>
        </w:tc>
      </w:tr>
      <w:tr w14:paraId="2F16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721833D2">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1013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EE4759E">
            <w:pPr>
              <w:widowControl/>
              <w:snapToGrid w:val="0"/>
              <w:jc w:val="center"/>
              <w:rPr>
                <w:kern w:val="0"/>
                <w:sz w:val="24"/>
                <w:szCs w:val="21"/>
              </w:rPr>
            </w:pPr>
            <w:r>
              <w:rPr>
                <w:kern w:val="0"/>
                <w:sz w:val="24"/>
                <w:szCs w:val="21"/>
              </w:rPr>
              <w:t>序号</w:t>
            </w:r>
          </w:p>
        </w:tc>
        <w:tc>
          <w:tcPr>
            <w:tcW w:w="4394" w:type="dxa"/>
            <w:shd w:val="clear" w:color="auto" w:fill="auto"/>
            <w:vAlign w:val="center"/>
          </w:tcPr>
          <w:p w14:paraId="2599B053">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3818936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CD6D06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E1F9F07">
            <w:pPr>
              <w:widowControl/>
              <w:snapToGrid w:val="0"/>
              <w:jc w:val="center"/>
              <w:rPr>
                <w:kern w:val="0"/>
                <w:sz w:val="24"/>
                <w:szCs w:val="21"/>
              </w:rPr>
            </w:pPr>
            <w:r>
              <w:rPr>
                <w:kern w:val="0"/>
                <w:sz w:val="24"/>
                <w:szCs w:val="21"/>
              </w:rPr>
              <w:t>备注</w:t>
            </w:r>
          </w:p>
        </w:tc>
      </w:tr>
      <w:tr w14:paraId="42AC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6C39492">
            <w:pPr>
              <w:widowControl/>
              <w:snapToGrid w:val="0"/>
              <w:jc w:val="center"/>
              <w:rPr>
                <w:kern w:val="0"/>
                <w:sz w:val="24"/>
                <w:szCs w:val="21"/>
              </w:rPr>
            </w:pPr>
          </w:p>
        </w:tc>
        <w:tc>
          <w:tcPr>
            <w:tcW w:w="4394" w:type="dxa"/>
            <w:shd w:val="clear" w:color="auto" w:fill="auto"/>
            <w:vAlign w:val="center"/>
          </w:tcPr>
          <w:p w14:paraId="2CB050BF">
            <w:pPr>
              <w:widowControl/>
              <w:snapToGrid w:val="0"/>
              <w:jc w:val="center"/>
              <w:rPr>
                <w:kern w:val="0"/>
                <w:sz w:val="24"/>
                <w:szCs w:val="21"/>
              </w:rPr>
            </w:pPr>
          </w:p>
        </w:tc>
        <w:tc>
          <w:tcPr>
            <w:tcW w:w="2438" w:type="dxa"/>
            <w:shd w:val="clear" w:color="auto" w:fill="auto"/>
            <w:vAlign w:val="center"/>
          </w:tcPr>
          <w:p w14:paraId="05A5897B">
            <w:pPr>
              <w:widowControl/>
              <w:snapToGrid w:val="0"/>
              <w:jc w:val="center"/>
              <w:rPr>
                <w:kern w:val="0"/>
                <w:sz w:val="24"/>
                <w:szCs w:val="21"/>
              </w:rPr>
            </w:pPr>
          </w:p>
        </w:tc>
        <w:tc>
          <w:tcPr>
            <w:tcW w:w="1289" w:type="dxa"/>
            <w:shd w:val="clear" w:color="auto" w:fill="auto"/>
            <w:vAlign w:val="center"/>
          </w:tcPr>
          <w:p w14:paraId="242EF9CC">
            <w:pPr>
              <w:widowControl/>
              <w:snapToGrid w:val="0"/>
              <w:jc w:val="center"/>
              <w:rPr>
                <w:kern w:val="0"/>
                <w:sz w:val="24"/>
                <w:szCs w:val="21"/>
              </w:rPr>
            </w:pPr>
          </w:p>
        </w:tc>
        <w:tc>
          <w:tcPr>
            <w:tcW w:w="843" w:type="dxa"/>
            <w:shd w:val="clear" w:color="auto" w:fill="auto"/>
            <w:vAlign w:val="center"/>
          </w:tcPr>
          <w:p w14:paraId="2CB8EF80">
            <w:pPr>
              <w:widowControl/>
              <w:snapToGrid w:val="0"/>
              <w:jc w:val="center"/>
              <w:rPr>
                <w:kern w:val="0"/>
                <w:sz w:val="24"/>
                <w:szCs w:val="21"/>
              </w:rPr>
            </w:pPr>
          </w:p>
        </w:tc>
      </w:tr>
      <w:tr w14:paraId="2F89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AFF28D">
            <w:pPr>
              <w:widowControl/>
              <w:snapToGrid w:val="0"/>
              <w:jc w:val="center"/>
              <w:rPr>
                <w:kern w:val="0"/>
                <w:sz w:val="24"/>
                <w:szCs w:val="21"/>
              </w:rPr>
            </w:pPr>
          </w:p>
        </w:tc>
        <w:tc>
          <w:tcPr>
            <w:tcW w:w="4394" w:type="dxa"/>
            <w:shd w:val="clear" w:color="auto" w:fill="auto"/>
            <w:vAlign w:val="center"/>
          </w:tcPr>
          <w:p w14:paraId="20661397">
            <w:pPr>
              <w:widowControl/>
              <w:snapToGrid w:val="0"/>
              <w:jc w:val="center"/>
              <w:rPr>
                <w:kern w:val="0"/>
                <w:sz w:val="24"/>
                <w:szCs w:val="21"/>
              </w:rPr>
            </w:pPr>
          </w:p>
        </w:tc>
        <w:tc>
          <w:tcPr>
            <w:tcW w:w="2438" w:type="dxa"/>
            <w:shd w:val="clear" w:color="auto" w:fill="auto"/>
            <w:vAlign w:val="center"/>
          </w:tcPr>
          <w:p w14:paraId="1DE382D2">
            <w:pPr>
              <w:widowControl/>
              <w:snapToGrid w:val="0"/>
              <w:jc w:val="center"/>
              <w:rPr>
                <w:kern w:val="0"/>
                <w:sz w:val="24"/>
                <w:szCs w:val="21"/>
              </w:rPr>
            </w:pPr>
          </w:p>
        </w:tc>
        <w:tc>
          <w:tcPr>
            <w:tcW w:w="1289" w:type="dxa"/>
            <w:shd w:val="clear" w:color="auto" w:fill="auto"/>
            <w:vAlign w:val="center"/>
          </w:tcPr>
          <w:p w14:paraId="015CDD67">
            <w:pPr>
              <w:widowControl/>
              <w:snapToGrid w:val="0"/>
              <w:jc w:val="center"/>
              <w:rPr>
                <w:kern w:val="0"/>
                <w:sz w:val="24"/>
                <w:szCs w:val="21"/>
              </w:rPr>
            </w:pPr>
          </w:p>
        </w:tc>
        <w:tc>
          <w:tcPr>
            <w:tcW w:w="843" w:type="dxa"/>
            <w:shd w:val="clear" w:color="auto" w:fill="auto"/>
            <w:vAlign w:val="center"/>
          </w:tcPr>
          <w:p w14:paraId="6A285806">
            <w:pPr>
              <w:widowControl/>
              <w:snapToGrid w:val="0"/>
              <w:jc w:val="center"/>
              <w:rPr>
                <w:kern w:val="0"/>
                <w:sz w:val="24"/>
                <w:szCs w:val="21"/>
              </w:rPr>
            </w:pPr>
          </w:p>
        </w:tc>
      </w:tr>
      <w:tr w14:paraId="781C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E8844FC">
            <w:pPr>
              <w:widowControl/>
              <w:snapToGrid w:val="0"/>
              <w:jc w:val="center"/>
              <w:rPr>
                <w:kern w:val="0"/>
                <w:sz w:val="24"/>
                <w:szCs w:val="21"/>
              </w:rPr>
            </w:pPr>
          </w:p>
        </w:tc>
        <w:tc>
          <w:tcPr>
            <w:tcW w:w="4394" w:type="dxa"/>
            <w:shd w:val="clear" w:color="auto" w:fill="auto"/>
            <w:vAlign w:val="center"/>
          </w:tcPr>
          <w:p w14:paraId="4D39B832">
            <w:pPr>
              <w:widowControl/>
              <w:snapToGrid w:val="0"/>
              <w:jc w:val="center"/>
              <w:rPr>
                <w:kern w:val="0"/>
                <w:sz w:val="24"/>
                <w:szCs w:val="21"/>
              </w:rPr>
            </w:pPr>
          </w:p>
        </w:tc>
        <w:tc>
          <w:tcPr>
            <w:tcW w:w="2438" w:type="dxa"/>
            <w:shd w:val="clear" w:color="auto" w:fill="auto"/>
            <w:vAlign w:val="center"/>
          </w:tcPr>
          <w:p w14:paraId="5B221D58">
            <w:pPr>
              <w:widowControl/>
              <w:snapToGrid w:val="0"/>
              <w:jc w:val="center"/>
              <w:rPr>
                <w:kern w:val="0"/>
                <w:sz w:val="24"/>
                <w:szCs w:val="21"/>
              </w:rPr>
            </w:pPr>
          </w:p>
        </w:tc>
        <w:tc>
          <w:tcPr>
            <w:tcW w:w="1289" w:type="dxa"/>
            <w:shd w:val="clear" w:color="auto" w:fill="auto"/>
            <w:vAlign w:val="center"/>
          </w:tcPr>
          <w:p w14:paraId="3C098986">
            <w:pPr>
              <w:widowControl/>
              <w:snapToGrid w:val="0"/>
              <w:jc w:val="center"/>
              <w:rPr>
                <w:kern w:val="0"/>
                <w:sz w:val="24"/>
                <w:szCs w:val="21"/>
              </w:rPr>
            </w:pPr>
          </w:p>
        </w:tc>
        <w:tc>
          <w:tcPr>
            <w:tcW w:w="843" w:type="dxa"/>
            <w:shd w:val="clear" w:color="auto" w:fill="auto"/>
            <w:vAlign w:val="center"/>
          </w:tcPr>
          <w:p w14:paraId="73591CF9">
            <w:pPr>
              <w:widowControl/>
              <w:snapToGrid w:val="0"/>
              <w:jc w:val="center"/>
              <w:rPr>
                <w:kern w:val="0"/>
                <w:sz w:val="24"/>
                <w:szCs w:val="21"/>
              </w:rPr>
            </w:pPr>
          </w:p>
        </w:tc>
      </w:tr>
      <w:tr w14:paraId="2BFC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3A3794">
            <w:pPr>
              <w:widowControl/>
              <w:snapToGrid w:val="0"/>
              <w:jc w:val="center"/>
              <w:rPr>
                <w:kern w:val="0"/>
                <w:sz w:val="24"/>
                <w:szCs w:val="21"/>
              </w:rPr>
            </w:pPr>
          </w:p>
        </w:tc>
        <w:tc>
          <w:tcPr>
            <w:tcW w:w="4394" w:type="dxa"/>
            <w:shd w:val="clear" w:color="auto" w:fill="auto"/>
            <w:vAlign w:val="center"/>
          </w:tcPr>
          <w:p w14:paraId="719F661E">
            <w:pPr>
              <w:widowControl/>
              <w:snapToGrid w:val="0"/>
              <w:jc w:val="center"/>
              <w:rPr>
                <w:kern w:val="0"/>
                <w:sz w:val="24"/>
                <w:szCs w:val="21"/>
              </w:rPr>
            </w:pPr>
          </w:p>
        </w:tc>
        <w:tc>
          <w:tcPr>
            <w:tcW w:w="2438" w:type="dxa"/>
            <w:shd w:val="clear" w:color="auto" w:fill="auto"/>
            <w:vAlign w:val="center"/>
          </w:tcPr>
          <w:p w14:paraId="529B0CFB">
            <w:pPr>
              <w:widowControl/>
              <w:snapToGrid w:val="0"/>
              <w:jc w:val="center"/>
              <w:rPr>
                <w:kern w:val="0"/>
                <w:sz w:val="24"/>
                <w:szCs w:val="21"/>
              </w:rPr>
            </w:pPr>
          </w:p>
        </w:tc>
        <w:tc>
          <w:tcPr>
            <w:tcW w:w="1289" w:type="dxa"/>
            <w:shd w:val="clear" w:color="auto" w:fill="auto"/>
            <w:vAlign w:val="center"/>
          </w:tcPr>
          <w:p w14:paraId="152081D4">
            <w:pPr>
              <w:widowControl/>
              <w:snapToGrid w:val="0"/>
              <w:jc w:val="center"/>
              <w:rPr>
                <w:kern w:val="0"/>
                <w:sz w:val="24"/>
                <w:szCs w:val="21"/>
              </w:rPr>
            </w:pPr>
          </w:p>
        </w:tc>
        <w:tc>
          <w:tcPr>
            <w:tcW w:w="843" w:type="dxa"/>
            <w:shd w:val="clear" w:color="auto" w:fill="auto"/>
            <w:vAlign w:val="center"/>
          </w:tcPr>
          <w:p w14:paraId="601AD5D8">
            <w:pPr>
              <w:widowControl/>
              <w:snapToGrid w:val="0"/>
              <w:jc w:val="center"/>
              <w:rPr>
                <w:kern w:val="0"/>
                <w:sz w:val="24"/>
                <w:szCs w:val="21"/>
              </w:rPr>
            </w:pPr>
          </w:p>
        </w:tc>
      </w:tr>
      <w:tr w14:paraId="33B1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D3A0E4F">
            <w:pPr>
              <w:widowControl/>
              <w:snapToGrid w:val="0"/>
              <w:jc w:val="center"/>
              <w:rPr>
                <w:kern w:val="0"/>
                <w:sz w:val="24"/>
                <w:szCs w:val="21"/>
              </w:rPr>
            </w:pPr>
          </w:p>
        </w:tc>
        <w:tc>
          <w:tcPr>
            <w:tcW w:w="4394" w:type="dxa"/>
            <w:shd w:val="clear" w:color="auto" w:fill="auto"/>
            <w:vAlign w:val="center"/>
          </w:tcPr>
          <w:p w14:paraId="47C9A9A7">
            <w:pPr>
              <w:widowControl/>
              <w:snapToGrid w:val="0"/>
              <w:jc w:val="center"/>
              <w:rPr>
                <w:kern w:val="0"/>
                <w:sz w:val="24"/>
                <w:szCs w:val="21"/>
              </w:rPr>
            </w:pPr>
          </w:p>
        </w:tc>
        <w:tc>
          <w:tcPr>
            <w:tcW w:w="2438" w:type="dxa"/>
            <w:shd w:val="clear" w:color="auto" w:fill="auto"/>
            <w:vAlign w:val="center"/>
          </w:tcPr>
          <w:p w14:paraId="37CFF9AC">
            <w:pPr>
              <w:widowControl/>
              <w:snapToGrid w:val="0"/>
              <w:jc w:val="center"/>
              <w:rPr>
                <w:kern w:val="0"/>
                <w:sz w:val="24"/>
                <w:szCs w:val="21"/>
              </w:rPr>
            </w:pPr>
          </w:p>
        </w:tc>
        <w:tc>
          <w:tcPr>
            <w:tcW w:w="1289" w:type="dxa"/>
            <w:shd w:val="clear" w:color="auto" w:fill="auto"/>
            <w:vAlign w:val="center"/>
          </w:tcPr>
          <w:p w14:paraId="5A81C8B5">
            <w:pPr>
              <w:widowControl/>
              <w:snapToGrid w:val="0"/>
              <w:jc w:val="center"/>
              <w:rPr>
                <w:kern w:val="0"/>
                <w:sz w:val="24"/>
                <w:szCs w:val="21"/>
              </w:rPr>
            </w:pPr>
          </w:p>
        </w:tc>
        <w:tc>
          <w:tcPr>
            <w:tcW w:w="843" w:type="dxa"/>
            <w:shd w:val="clear" w:color="auto" w:fill="auto"/>
            <w:vAlign w:val="center"/>
          </w:tcPr>
          <w:p w14:paraId="0701563A">
            <w:pPr>
              <w:widowControl/>
              <w:snapToGrid w:val="0"/>
              <w:jc w:val="center"/>
              <w:rPr>
                <w:kern w:val="0"/>
                <w:sz w:val="24"/>
                <w:szCs w:val="21"/>
              </w:rPr>
            </w:pPr>
          </w:p>
        </w:tc>
      </w:tr>
    </w:tbl>
    <w:p w14:paraId="63C2FAC9">
      <w:pPr>
        <w:spacing w:line="620" w:lineRule="exact"/>
        <w:rPr>
          <w:sz w:val="24"/>
        </w:rPr>
      </w:pPr>
      <w:r>
        <w:rPr>
          <w:sz w:val="24"/>
        </w:rPr>
        <w:t>注：</w:t>
      </w:r>
    </w:p>
    <w:p w14:paraId="6290BC03">
      <w:pPr>
        <w:spacing w:line="360" w:lineRule="auto"/>
        <w:rPr>
          <w:sz w:val="24"/>
        </w:rPr>
      </w:pPr>
      <w:r>
        <w:rPr>
          <w:sz w:val="24"/>
        </w:rPr>
        <w:t>1. 不如实填写偏离情况的响应文件将视为虚假材料。</w:t>
      </w:r>
    </w:p>
    <w:p w14:paraId="4FD0FDD4">
      <w:pPr>
        <w:spacing w:line="360" w:lineRule="auto"/>
        <w:rPr>
          <w:sz w:val="24"/>
        </w:rPr>
      </w:pPr>
      <w:r>
        <w:rPr>
          <w:sz w:val="24"/>
        </w:rPr>
        <w:t>2. 磋商要求指磋商文件中规定的具体要求，投标应答指响应文件的具体内容。</w:t>
      </w:r>
    </w:p>
    <w:p w14:paraId="5797BEDB">
      <w:pPr>
        <w:spacing w:line="360" w:lineRule="auto"/>
        <w:rPr>
          <w:sz w:val="24"/>
        </w:rPr>
      </w:pPr>
      <w:r>
        <w:rPr>
          <w:sz w:val="24"/>
        </w:rPr>
        <w:t>3. 偏离说明指磋商要求与投标应答之间的不同之处。</w:t>
      </w:r>
    </w:p>
    <w:p w14:paraId="00C2BBB9">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48955DA7">
      <w:pPr>
        <w:spacing w:line="360" w:lineRule="auto"/>
        <w:ind w:firstLine="4080" w:firstLineChars="1700"/>
        <w:rPr>
          <w:sz w:val="24"/>
        </w:rPr>
      </w:pPr>
      <w:r>
        <w:rPr>
          <w:sz w:val="24"/>
        </w:rPr>
        <w:t>投标人名称：</w:t>
      </w:r>
    </w:p>
    <w:p w14:paraId="088A78E9">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3CEC5E1D">
      <w:pPr>
        <w:spacing w:line="460" w:lineRule="exact"/>
        <w:rPr>
          <w:b/>
          <w:sz w:val="24"/>
        </w:rPr>
      </w:pPr>
      <w:r>
        <w:rPr>
          <w:rFonts w:hint="eastAsia"/>
          <w:b/>
          <w:sz w:val="24"/>
        </w:rPr>
        <w:t>附件4-3</w:t>
      </w:r>
    </w:p>
    <w:p w14:paraId="460C99C2">
      <w:pPr>
        <w:spacing w:line="460" w:lineRule="exact"/>
        <w:ind w:left="192"/>
        <w:rPr>
          <w:b/>
          <w:sz w:val="24"/>
        </w:rPr>
      </w:pPr>
    </w:p>
    <w:p w14:paraId="29980878">
      <w:pPr>
        <w:widowControl/>
        <w:jc w:val="center"/>
        <w:rPr>
          <w:b/>
          <w:sz w:val="24"/>
        </w:rPr>
      </w:pPr>
      <w:r>
        <w:rPr>
          <w:rFonts w:hint="eastAsia"/>
          <w:b/>
          <w:sz w:val="24"/>
        </w:rPr>
        <w:t>项目人员及岗位安排</w:t>
      </w:r>
    </w:p>
    <w:p w14:paraId="6902D580">
      <w:pPr>
        <w:widowControl/>
        <w:jc w:val="left"/>
        <w:rPr>
          <w:sz w:val="24"/>
        </w:rPr>
      </w:pPr>
    </w:p>
    <w:p w14:paraId="4338787B">
      <w:pPr>
        <w:spacing w:line="460" w:lineRule="exact"/>
        <w:rPr>
          <w:sz w:val="24"/>
        </w:rPr>
      </w:pPr>
      <w:r>
        <w:rPr>
          <w:sz w:val="24"/>
        </w:rPr>
        <w:t>项目名称：</w:t>
      </w:r>
      <w:r>
        <w:rPr>
          <w:sz w:val="24"/>
          <w:u w:val="single"/>
        </w:rPr>
        <w:t xml:space="preserve">                    </w:t>
      </w:r>
    </w:p>
    <w:p w14:paraId="679357B4">
      <w:pPr>
        <w:spacing w:line="460" w:lineRule="exact"/>
        <w:rPr>
          <w:sz w:val="24"/>
        </w:rPr>
      </w:pPr>
      <w:r>
        <w:rPr>
          <w:sz w:val="24"/>
        </w:rPr>
        <w:t>项目编号：</w:t>
      </w:r>
      <w:r>
        <w:rPr>
          <w:sz w:val="24"/>
          <w:u w:val="single"/>
        </w:rPr>
        <w:t xml:space="preserve">                    </w:t>
      </w:r>
    </w:p>
    <w:p w14:paraId="0640ED76">
      <w:pPr>
        <w:spacing w:line="460" w:lineRule="exact"/>
        <w:rPr>
          <w:sz w:val="24"/>
          <w:u w:val="single"/>
        </w:rPr>
      </w:pPr>
      <w:r>
        <w:rPr>
          <w:sz w:val="24"/>
        </w:rPr>
        <w:t>包号：</w:t>
      </w:r>
      <w:r>
        <w:rPr>
          <w:sz w:val="24"/>
          <w:u w:val="single"/>
        </w:rPr>
        <w:t xml:space="preserve">                        </w:t>
      </w:r>
    </w:p>
    <w:p w14:paraId="7ECD3183">
      <w:pPr>
        <w:widowControl/>
        <w:jc w:val="left"/>
        <w:rPr>
          <w:sz w:val="24"/>
        </w:rPr>
      </w:pPr>
    </w:p>
    <w:p w14:paraId="7AFE65EC">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3717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E0A00F6">
            <w:pPr>
              <w:spacing w:line="360" w:lineRule="auto"/>
              <w:jc w:val="center"/>
              <w:rPr>
                <w:b/>
                <w:szCs w:val="21"/>
              </w:rPr>
            </w:pPr>
            <w:r>
              <w:rPr>
                <w:b/>
                <w:szCs w:val="21"/>
              </w:rPr>
              <w:t>序号</w:t>
            </w:r>
          </w:p>
        </w:tc>
        <w:tc>
          <w:tcPr>
            <w:tcW w:w="680" w:type="pct"/>
            <w:vAlign w:val="center"/>
          </w:tcPr>
          <w:p w14:paraId="441C4854">
            <w:pPr>
              <w:spacing w:line="360" w:lineRule="auto"/>
              <w:jc w:val="center"/>
              <w:rPr>
                <w:b/>
                <w:szCs w:val="21"/>
              </w:rPr>
            </w:pPr>
            <w:r>
              <w:rPr>
                <w:b/>
                <w:szCs w:val="21"/>
              </w:rPr>
              <w:t>岗位名称</w:t>
            </w:r>
          </w:p>
        </w:tc>
        <w:tc>
          <w:tcPr>
            <w:tcW w:w="679" w:type="pct"/>
            <w:vAlign w:val="center"/>
          </w:tcPr>
          <w:p w14:paraId="4A7B16AE">
            <w:pPr>
              <w:spacing w:line="360" w:lineRule="auto"/>
              <w:jc w:val="center"/>
              <w:rPr>
                <w:b/>
                <w:szCs w:val="21"/>
              </w:rPr>
            </w:pPr>
            <w:r>
              <w:rPr>
                <w:rFonts w:hint="eastAsia"/>
                <w:b/>
                <w:szCs w:val="21"/>
              </w:rPr>
              <w:t>投入</w:t>
            </w:r>
            <w:r>
              <w:rPr>
                <w:b/>
                <w:szCs w:val="21"/>
              </w:rPr>
              <w:t>人数</w:t>
            </w:r>
          </w:p>
        </w:tc>
        <w:tc>
          <w:tcPr>
            <w:tcW w:w="1107" w:type="pct"/>
            <w:vAlign w:val="center"/>
          </w:tcPr>
          <w:p w14:paraId="7EE47AFF">
            <w:pPr>
              <w:spacing w:line="360" w:lineRule="auto"/>
              <w:jc w:val="center"/>
              <w:rPr>
                <w:b/>
                <w:szCs w:val="21"/>
              </w:rPr>
            </w:pPr>
            <w:r>
              <w:rPr>
                <w:rFonts w:hint="eastAsia"/>
                <w:b/>
                <w:szCs w:val="21"/>
              </w:rPr>
              <w:t>人员情况简介</w:t>
            </w:r>
          </w:p>
        </w:tc>
        <w:tc>
          <w:tcPr>
            <w:tcW w:w="671" w:type="pct"/>
            <w:vAlign w:val="center"/>
          </w:tcPr>
          <w:p w14:paraId="0EE302A1">
            <w:pPr>
              <w:spacing w:line="360" w:lineRule="auto"/>
              <w:jc w:val="center"/>
              <w:rPr>
                <w:b/>
                <w:szCs w:val="21"/>
              </w:rPr>
            </w:pPr>
            <w:r>
              <w:rPr>
                <w:rFonts w:hint="eastAsia"/>
                <w:b/>
                <w:szCs w:val="21"/>
              </w:rPr>
              <w:t>是否退休</w:t>
            </w:r>
          </w:p>
        </w:tc>
        <w:tc>
          <w:tcPr>
            <w:tcW w:w="719" w:type="pct"/>
            <w:vAlign w:val="center"/>
          </w:tcPr>
          <w:p w14:paraId="437EA5E3">
            <w:pPr>
              <w:spacing w:line="360" w:lineRule="auto"/>
              <w:jc w:val="center"/>
              <w:rPr>
                <w:b/>
                <w:szCs w:val="21"/>
              </w:rPr>
            </w:pPr>
            <w:r>
              <w:rPr>
                <w:b/>
                <w:szCs w:val="21"/>
              </w:rPr>
              <w:t>工作时间</w:t>
            </w:r>
          </w:p>
        </w:tc>
        <w:tc>
          <w:tcPr>
            <w:tcW w:w="721" w:type="pct"/>
          </w:tcPr>
          <w:p w14:paraId="1D6532A1">
            <w:pPr>
              <w:spacing w:line="360" w:lineRule="auto"/>
              <w:jc w:val="center"/>
              <w:rPr>
                <w:b/>
                <w:szCs w:val="21"/>
              </w:rPr>
            </w:pPr>
            <w:r>
              <w:rPr>
                <w:rFonts w:hint="eastAsia"/>
                <w:b/>
                <w:szCs w:val="21"/>
              </w:rPr>
              <w:t>备注</w:t>
            </w:r>
          </w:p>
        </w:tc>
      </w:tr>
      <w:tr w14:paraId="26A3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A71A0DB">
            <w:pPr>
              <w:spacing w:line="360" w:lineRule="auto"/>
              <w:jc w:val="center"/>
              <w:rPr>
                <w:szCs w:val="21"/>
              </w:rPr>
            </w:pPr>
          </w:p>
        </w:tc>
        <w:tc>
          <w:tcPr>
            <w:tcW w:w="680" w:type="pct"/>
            <w:vAlign w:val="center"/>
          </w:tcPr>
          <w:p w14:paraId="3E8641E4">
            <w:pPr>
              <w:spacing w:line="360" w:lineRule="auto"/>
              <w:jc w:val="center"/>
              <w:rPr>
                <w:szCs w:val="21"/>
              </w:rPr>
            </w:pPr>
          </w:p>
        </w:tc>
        <w:tc>
          <w:tcPr>
            <w:tcW w:w="679" w:type="pct"/>
            <w:vAlign w:val="center"/>
          </w:tcPr>
          <w:p w14:paraId="100757D8">
            <w:pPr>
              <w:spacing w:line="360" w:lineRule="auto"/>
              <w:jc w:val="center"/>
              <w:rPr>
                <w:szCs w:val="21"/>
              </w:rPr>
            </w:pPr>
          </w:p>
        </w:tc>
        <w:tc>
          <w:tcPr>
            <w:tcW w:w="1107" w:type="pct"/>
            <w:vAlign w:val="center"/>
          </w:tcPr>
          <w:p w14:paraId="2AAF43FC">
            <w:pPr>
              <w:spacing w:line="360" w:lineRule="auto"/>
              <w:jc w:val="center"/>
              <w:rPr>
                <w:szCs w:val="21"/>
              </w:rPr>
            </w:pPr>
          </w:p>
        </w:tc>
        <w:tc>
          <w:tcPr>
            <w:tcW w:w="671" w:type="pct"/>
            <w:vAlign w:val="center"/>
          </w:tcPr>
          <w:p w14:paraId="37857C19">
            <w:pPr>
              <w:spacing w:line="360" w:lineRule="auto"/>
              <w:jc w:val="center"/>
              <w:rPr>
                <w:szCs w:val="21"/>
              </w:rPr>
            </w:pPr>
          </w:p>
        </w:tc>
        <w:tc>
          <w:tcPr>
            <w:tcW w:w="719" w:type="pct"/>
            <w:vAlign w:val="center"/>
          </w:tcPr>
          <w:p w14:paraId="4A6FBA67">
            <w:pPr>
              <w:spacing w:line="360" w:lineRule="auto"/>
              <w:jc w:val="center"/>
              <w:rPr>
                <w:szCs w:val="21"/>
              </w:rPr>
            </w:pPr>
          </w:p>
        </w:tc>
        <w:tc>
          <w:tcPr>
            <w:tcW w:w="721" w:type="pct"/>
          </w:tcPr>
          <w:p w14:paraId="61802B2A">
            <w:pPr>
              <w:spacing w:line="360" w:lineRule="auto"/>
              <w:jc w:val="center"/>
              <w:rPr>
                <w:szCs w:val="21"/>
              </w:rPr>
            </w:pPr>
          </w:p>
        </w:tc>
      </w:tr>
      <w:tr w14:paraId="3A48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771B269">
            <w:pPr>
              <w:spacing w:line="360" w:lineRule="auto"/>
              <w:jc w:val="center"/>
              <w:rPr>
                <w:szCs w:val="21"/>
              </w:rPr>
            </w:pPr>
          </w:p>
        </w:tc>
        <w:tc>
          <w:tcPr>
            <w:tcW w:w="680" w:type="pct"/>
            <w:vAlign w:val="center"/>
          </w:tcPr>
          <w:p w14:paraId="3E366C0F">
            <w:pPr>
              <w:spacing w:line="360" w:lineRule="auto"/>
              <w:jc w:val="center"/>
              <w:rPr>
                <w:szCs w:val="21"/>
              </w:rPr>
            </w:pPr>
          </w:p>
        </w:tc>
        <w:tc>
          <w:tcPr>
            <w:tcW w:w="679" w:type="pct"/>
            <w:vAlign w:val="center"/>
          </w:tcPr>
          <w:p w14:paraId="5B812FE3">
            <w:pPr>
              <w:spacing w:line="360" w:lineRule="auto"/>
              <w:jc w:val="center"/>
              <w:rPr>
                <w:szCs w:val="21"/>
              </w:rPr>
            </w:pPr>
          </w:p>
        </w:tc>
        <w:tc>
          <w:tcPr>
            <w:tcW w:w="1107" w:type="pct"/>
            <w:vAlign w:val="center"/>
          </w:tcPr>
          <w:p w14:paraId="24A8920A">
            <w:pPr>
              <w:spacing w:line="360" w:lineRule="auto"/>
              <w:jc w:val="center"/>
              <w:rPr>
                <w:szCs w:val="21"/>
              </w:rPr>
            </w:pPr>
          </w:p>
        </w:tc>
        <w:tc>
          <w:tcPr>
            <w:tcW w:w="671" w:type="pct"/>
            <w:vAlign w:val="center"/>
          </w:tcPr>
          <w:p w14:paraId="1538A7C8">
            <w:pPr>
              <w:spacing w:line="360" w:lineRule="auto"/>
              <w:jc w:val="center"/>
              <w:rPr>
                <w:szCs w:val="21"/>
              </w:rPr>
            </w:pPr>
          </w:p>
        </w:tc>
        <w:tc>
          <w:tcPr>
            <w:tcW w:w="719" w:type="pct"/>
            <w:vAlign w:val="center"/>
          </w:tcPr>
          <w:p w14:paraId="1B7954AB">
            <w:pPr>
              <w:spacing w:line="360" w:lineRule="auto"/>
              <w:jc w:val="center"/>
              <w:rPr>
                <w:szCs w:val="21"/>
              </w:rPr>
            </w:pPr>
          </w:p>
        </w:tc>
        <w:tc>
          <w:tcPr>
            <w:tcW w:w="721" w:type="pct"/>
          </w:tcPr>
          <w:p w14:paraId="3F872235">
            <w:pPr>
              <w:spacing w:line="360" w:lineRule="auto"/>
              <w:jc w:val="center"/>
              <w:rPr>
                <w:szCs w:val="21"/>
              </w:rPr>
            </w:pPr>
          </w:p>
        </w:tc>
      </w:tr>
      <w:tr w14:paraId="4872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E6F14D8">
            <w:pPr>
              <w:spacing w:line="360" w:lineRule="auto"/>
              <w:jc w:val="center"/>
              <w:rPr>
                <w:szCs w:val="21"/>
              </w:rPr>
            </w:pPr>
          </w:p>
        </w:tc>
        <w:tc>
          <w:tcPr>
            <w:tcW w:w="680" w:type="pct"/>
            <w:vAlign w:val="center"/>
          </w:tcPr>
          <w:p w14:paraId="0C6AC988">
            <w:pPr>
              <w:spacing w:line="360" w:lineRule="auto"/>
              <w:jc w:val="center"/>
              <w:rPr>
                <w:szCs w:val="21"/>
              </w:rPr>
            </w:pPr>
          </w:p>
        </w:tc>
        <w:tc>
          <w:tcPr>
            <w:tcW w:w="679" w:type="pct"/>
            <w:vAlign w:val="center"/>
          </w:tcPr>
          <w:p w14:paraId="0F041CD8">
            <w:pPr>
              <w:spacing w:line="360" w:lineRule="auto"/>
              <w:jc w:val="center"/>
              <w:rPr>
                <w:szCs w:val="21"/>
              </w:rPr>
            </w:pPr>
          </w:p>
        </w:tc>
        <w:tc>
          <w:tcPr>
            <w:tcW w:w="1107" w:type="pct"/>
            <w:vAlign w:val="center"/>
          </w:tcPr>
          <w:p w14:paraId="3882F60C">
            <w:pPr>
              <w:spacing w:line="360" w:lineRule="auto"/>
              <w:jc w:val="center"/>
              <w:rPr>
                <w:szCs w:val="21"/>
              </w:rPr>
            </w:pPr>
          </w:p>
        </w:tc>
        <w:tc>
          <w:tcPr>
            <w:tcW w:w="671" w:type="pct"/>
            <w:vAlign w:val="center"/>
          </w:tcPr>
          <w:p w14:paraId="5846B46B">
            <w:pPr>
              <w:spacing w:line="360" w:lineRule="auto"/>
              <w:jc w:val="center"/>
              <w:rPr>
                <w:szCs w:val="21"/>
              </w:rPr>
            </w:pPr>
          </w:p>
        </w:tc>
        <w:tc>
          <w:tcPr>
            <w:tcW w:w="719" w:type="pct"/>
            <w:vAlign w:val="center"/>
          </w:tcPr>
          <w:p w14:paraId="3E795F19">
            <w:pPr>
              <w:spacing w:line="360" w:lineRule="auto"/>
              <w:jc w:val="center"/>
              <w:rPr>
                <w:szCs w:val="21"/>
              </w:rPr>
            </w:pPr>
          </w:p>
        </w:tc>
        <w:tc>
          <w:tcPr>
            <w:tcW w:w="721" w:type="pct"/>
          </w:tcPr>
          <w:p w14:paraId="3952A59F">
            <w:pPr>
              <w:spacing w:line="360" w:lineRule="auto"/>
              <w:jc w:val="center"/>
              <w:rPr>
                <w:szCs w:val="21"/>
              </w:rPr>
            </w:pPr>
          </w:p>
        </w:tc>
      </w:tr>
      <w:tr w14:paraId="5CEE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3560665">
            <w:pPr>
              <w:spacing w:line="360" w:lineRule="auto"/>
              <w:jc w:val="center"/>
              <w:rPr>
                <w:szCs w:val="21"/>
              </w:rPr>
            </w:pPr>
          </w:p>
        </w:tc>
        <w:tc>
          <w:tcPr>
            <w:tcW w:w="680" w:type="pct"/>
            <w:vAlign w:val="center"/>
          </w:tcPr>
          <w:p w14:paraId="7CC1859F">
            <w:pPr>
              <w:spacing w:line="360" w:lineRule="auto"/>
              <w:jc w:val="center"/>
              <w:rPr>
                <w:szCs w:val="21"/>
              </w:rPr>
            </w:pPr>
          </w:p>
        </w:tc>
        <w:tc>
          <w:tcPr>
            <w:tcW w:w="679" w:type="pct"/>
            <w:vAlign w:val="center"/>
          </w:tcPr>
          <w:p w14:paraId="6BB0EE37">
            <w:pPr>
              <w:spacing w:line="360" w:lineRule="auto"/>
              <w:jc w:val="center"/>
              <w:rPr>
                <w:szCs w:val="21"/>
              </w:rPr>
            </w:pPr>
          </w:p>
        </w:tc>
        <w:tc>
          <w:tcPr>
            <w:tcW w:w="1107" w:type="pct"/>
            <w:vAlign w:val="center"/>
          </w:tcPr>
          <w:p w14:paraId="060AF21D">
            <w:pPr>
              <w:spacing w:line="360" w:lineRule="auto"/>
              <w:jc w:val="center"/>
              <w:rPr>
                <w:szCs w:val="21"/>
              </w:rPr>
            </w:pPr>
          </w:p>
        </w:tc>
        <w:tc>
          <w:tcPr>
            <w:tcW w:w="671" w:type="pct"/>
            <w:vAlign w:val="center"/>
          </w:tcPr>
          <w:p w14:paraId="6310E6E0">
            <w:pPr>
              <w:spacing w:line="360" w:lineRule="auto"/>
              <w:jc w:val="center"/>
              <w:rPr>
                <w:szCs w:val="21"/>
              </w:rPr>
            </w:pPr>
          </w:p>
        </w:tc>
        <w:tc>
          <w:tcPr>
            <w:tcW w:w="719" w:type="pct"/>
            <w:vAlign w:val="center"/>
          </w:tcPr>
          <w:p w14:paraId="302725BB">
            <w:pPr>
              <w:spacing w:line="360" w:lineRule="auto"/>
              <w:jc w:val="center"/>
              <w:rPr>
                <w:szCs w:val="21"/>
              </w:rPr>
            </w:pPr>
          </w:p>
        </w:tc>
        <w:tc>
          <w:tcPr>
            <w:tcW w:w="721" w:type="pct"/>
          </w:tcPr>
          <w:p w14:paraId="0883B7E1">
            <w:pPr>
              <w:spacing w:line="360" w:lineRule="auto"/>
              <w:jc w:val="center"/>
              <w:rPr>
                <w:szCs w:val="21"/>
              </w:rPr>
            </w:pPr>
          </w:p>
        </w:tc>
      </w:tr>
      <w:tr w14:paraId="365B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C8D0B43">
            <w:pPr>
              <w:spacing w:line="360" w:lineRule="auto"/>
              <w:jc w:val="center"/>
              <w:rPr>
                <w:szCs w:val="21"/>
              </w:rPr>
            </w:pPr>
          </w:p>
        </w:tc>
        <w:tc>
          <w:tcPr>
            <w:tcW w:w="680" w:type="pct"/>
            <w:vAlign w:val="center"/>
          </w:tcPr>
          <w:p w14:paraId="03D7B48D">
            <w:pPr>
              <w:spacing w:line="360" w:lineRule="auto"/>
              <w:jc w:val="center"/>
              <w:rPr>
                <w:szCs w:val="21"/>
              </w:rPr>
            </w:pPr>
          </w:p>
        </w:tc>
        <w:tc>
          <w:tcPr>
            <w:tcW w:w="679" w:type="pct"/>
            <w:vAlign w:val="center"/>
          </w:tcPr>
          <w:p w14:paraId="46606DEA">
            <w:pPr>
              <w:spacing w:line="360" w:lineRule="auto"/>
              <w:jc w:val="center"/>
              <w:rPr>
                <w:szCs w:val="21"/>
              </w:rPr>
            </w:pPr>
          </w:p>
        </w:tc>
        <w:tc>
          <w:tcPr>
            <w:tcW w:w="1107" w:type="pct"/>
            <w:vAlign w:val="center"/>
          </w:tcPr>
          <w:p w14:paraId="35DA4EE3">
            <w:pPr>
              <w:spacing w:line="360" w:lineRule="auto"/>
              <w:jc w:val="center"/>
              <w:rPr>
                <w:szCs w:val="21"/>
              </w:rPr>
            </w:pPr>
          </w:p>
        </w:tc>
        <w:tc>
          <w:tcPr>
            <w:tcW w:w="671" w:type="pct"/>
            <w:vAlign w:val="center"/>
          </w:tcPr>
          <w:p w14:paraId="4939BBDE">
            <w:pPr>
              <w:spacing w:line="360" w:lineRule="auto"/>
              <w:jc w:val="center"/>
              <w:rPr>
                <w:szCs w:val="21"/>
              </w:rPr>
            </w:pPr>
          </w:p>
        </w:tc>
        <w:tc>
          <w:tcPr>
            <w:tcW w:w="719" w:type="pct"/>
            <w:vAlign w:val="center"/>
          </w:tcPr>
          <w:p w14:paraId="5D914B63">
            <w:pPr>
              <w:spacing w:line="360" w:lineRule="auto"/>
              <w:jc w:val="center"/>
              <w:rPr>
                <w:szCs w:val="21"/>
              </w:rPr>
            </w:pPr>
          </w:p>
        </w:tc>
        <w:tc>
          <w:tcPr>
            <w:tcW w:w="721" w:type="pct"/>
          </w:tcPr>
          <w:p w14:paraId="3817A525">
            <w:pPr>
              <w:spacing w:line="360" w:lineRule="auto"/>
              <w:jc w:val="center"/>
              <w:rPr>
                <w:szCs w:val="21"/>
              </w:rPr>
            </w:pPr>
          </w:p>
        </w:tc>
      </w:tr>
      <w:tr w14:paraId="5481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72EC8A1">
            <w:pPr>
              <w:spacing w:line="360" w:lineRule="auto"/>
              <w:jc w:val="center"/>
              <w:rPr>
                <w:szCs w:val="21"/>
              </w:rPr>
            </w:pPr>
          </w:p>
        </w:tc>
        <w:tc>
          <w:tcPr>
            <w:tcW w:w="680" w:type="pct"/>
            <w:vAlign w:val="center"/>
          </w:tcPr>
          <w:p w14:paraId="6227E249">
            <w:pPr>
              <w:spacing w:line="360" w:lineRule="auto"/>
              <w:jc w:val="center"/>
              <w:rPr>
                <w:szCs w:val="21"/>
              </w:rPr>
            </w:pPr>
          </w:p>
        </w:tc>
        <w:tc>
          <w:tcPr>
            <w:tcW w:w="679" w:type="pct"/>
            <w:vAlign w:val="center"/>
          </w:tcPr>
          <w:p w14:paraId="1A533F01">
            <w:pPr>
              <w:spacing w:line="360" w:lineRule="auto"/>
              <w:jc w:val="center"/>
              <w:rPr>
                <w:szCs w:val="21"/>
              </w:rPr>
            </w:pPr>
          </w:p>
        </w:tc>
        <w:tc>
          <w:tcPr>
            <w:tcW w:w="1107" w:type="pct"/>
            <w:vAlign w:val="center"/>
          </w:tcPr>
          <w:p w14:paraId="4B7B2DC7">
            <w:pPr>
              <w:spacing w:line="360" w:lineRule="auto"/>
              <w:jc w:val="center"/>
              <w:rPr>
                <w:szCs w:val="21"/>
              </w:rPr>
            </w:pPr>
          </w:p>
        </w:tc>
        <w:tc>
          <w:tcPr>
            <w:tcW w:w="671" w:type="pct"/>
            <w:vAlign w:val="center"/>
          </w:tcPr>
          <w:p w14:paraId="460BAD1D">
            <w:pPr>
              <w:spacing w:line="360" w:lineRule="auto"/>
              <w:jc w:val="center"/>
              <w:rPr>
                <w:szCs w:val="21"/>
              </w:rPr>
            </w:pPr>
          </w:p>
        </w:tc>
        <w:tc>
          <w:tcPr>
            <w:tcW w:w="719" w:type="pct"/>
            <w:vAlign w:val="center"/>
          </w:tcPr>
          <w:p w14:paraId="5887BC15">
            <w:pPr>
              <w:spacing w:line="360" w:lineRule="auto"/>
              <w:jc w:val="center"/>
              <w:rPr>
                <w:szCs w:val="21"/>
              </w:rPr>
            </w:pPr>
          </w:p>
        </w:tc>
        <w:tc>
          <w:tcPr>
            <w:tcW w:w="721" w:type="pct"/>
          </w:tcPr>
          <w:p w14:paraId="4508E474">
            <w:pPr>
              <w:spacing w:line="360" w:lineRule="auto"/>
              <w:jc w:val="center"/>
              <w:rPr>
                <w:szCs w:val="21"/>
              </w:rPr>
            </w:pPr>
          </w:p>
        </w:tc>
      </w:tr>
      <w:tr w14:paraId="528B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6DA9B722">
            <w:pPr>
              <w:spacing w:line="360" w:lineRule="auto"/>
              <w:jc w:val="center"/>
              <w:rPr>
                <w:szCs w:val="21"/>
              </w:rPr>
            </w:pPr>
            <w:r>
              <w:rPr>
                <w:rFonts w:hint="eastAsia"/>
                <w:szCs w:val="21"/>
              </w:rPr>
              <w:t>合计人数</w:t>
            </w:r>
          </w:p>
        </w:tc>
        <w:tc>
          <w:tcPr>
            <w:tcW w:w="3897" w:type="pct"/>
            <w:gridSpan w:val="5"/>
            <w:vAlign w:val="center"/>
          </w:tcPr>
          <w:p w14:paraId="79CB776E">
            <w:pPr>
              <w:spacing w:line="360" w:lineRule="auto"/>
              <w:jc w:val="center"/>
              <w:rPr>
                <w:szCs w:val="21"/>
              </w:rPr>
            </w:pPr>
          </w:p>
        </w:tc>
      </w:tr>
    </w:tbl>
    <w:p w14:paraId="110CB3E4">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38FD9036">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7BD578CA">
      <w:pPr>
        <w:widowControl/>
        <w:jc w:val="left"/>
        <w:rPr>
          <w:sz w:val="24"/>
        </w:rPr>
      </w:pPr>
    </w:p>
    <w:p w14:paraId="41579DD2">
      <w:pPr>
        <w:widowControl/>
        <w:jc w:val="left"/>
        <w:rPr>
          <w:sz w:val="24"/>
        </w:rPr>
      </w:pPr>
    </w:p>
    <w:p w14:paraId="727513ED">
      <w:pPr>
        <w:widowControl/>
        <w:jc w:val="left"/>
        <w:rPr>
          <w:sz w:val="24"/>
        </w:rPr>
      </w:pPr>
    </w:p>
    <w:p w14:paraId="4F2EF041">
      <w:pPr>
        <w:widowControl/>
        <w:jc w:val="left"/>
        <w:rPr>
          <w:sz w:val="24"/>
        </w:rPr>
      </w:pPr>
    </w:p>
    <w:p w14:paraId="3C0076F4">
      <w:pPr>
        <w:spacing w:line="360" w:lineRule="auto"/>
        <w:ind w:right="84" w:firstLine="240" w:firstLineChars="100"/>
        <w:rPr>
          <w:sz w:val="24"/>
        </w:rPr>
      </w:pPr>
      <w:r>
        <w:rPr>
          <w:sz w:val="24"/>
        </w:rPr>
        <w:t>投标人名称：</w:t>
      </w:r>
    </w:p>
    <w:p w14:paraId="60812FCC">
      <w:pPr>
        <w:spacing w:line="360" w:lineRule="auto"/>
        <w:ind w:right="84" w:firstLine="240" w:firstLineChars="100"/>
        <w:rPr>
          <w:sz w:val="24"/>
        </w:rPr>
      </w:pPr>
    </w:p>
    <w:p w14:paraId="24DE2952">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BFB09AF">
      <w:pPr>
        <w:spacing w:line="460" w:lineRule="exact"/>
        <w:ind w:left="192"/>
        <w:rPr>
          <w:b/>
          <w:sz w:val="24"/>
        </w:rPr>
      </w:pPr>
    </w:p>
    <w:p w14:paraId="4D2D447C">
      <w:pPr>
        <w:spacing w:line="460" w:lineRule="exact"/>
        <w:ind w:left="192"/>
        <w:rPr>
          <w:b/>
          <w:sz w:val="24"/>
        </w:rPr>
      </w:pPr>
    </w:p>
    <w:p w14:paraId="29BCCC36">
      <w:pPr>
        <w:widowControl/>
        <w:jc w:val="left"/>
        <w:rPr>
          <w:b/>
          <w:sz w:val="24"/>
        </w:rPr>
      </w:pPr>
      <w:r>
        <w:rPr>
          <w:b/>
          <w:sz w:val="24"/>
        </w:rPr>
        <w:br w:type="page"/>
      </w:r>
    </w:p>
    <w:p w14:paraId="4A16F82E">
      <w:pPr>
        <w:spacing w:line="460" w:lineRule="exact"/>
        <w:rPr>
          <w:b/>
          <w:sz w:val="24"/>
        </w:rPr>
      </w:pPr>
      <w:r>
        <w:rPr>
          <w:b/>
          <w:sz w:val="24"/>
        </w:rPr>
        <w:t>附件5：评分因素中要求的各项方案、证明材料等</w:t>
      </w:r>
    </w:p>
    <w:p w14:paraId="3C7CBDA9">
      <w:pPr>
        <w:spacing w:line="360" w:lineRule="auto"/>
        <w:ind w:firstLine="480" w:firstLineChars="200"/>
        <w:rPr>
          <w:bCs/>
          <w:color w:val="000000"/>
          <w:sz w:val="24"/>
        </w:rPr>
      </w:pPr>
    </w:p>
    <w:p w14:paraId="7E054D71">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1A320D3C">
      <w:pPr>
        <w:spacing w:line="360" w:lineRule="auto"/>
        <w:ind w:firstLine="480" w:firstLineChars="200"/>
        <w:rPr>
          <w:color w:val="000000"/>
          <w:sz w:val="24"/>
        </w:rPr>
      </w:pPr>
      <w:r>
        <w:rPr>
          <w:color w:val="000000"/>
          <w:sz w:val="24"/>
        </w:rPr>
        <w:t>投标人将专项服务委托专业公司承担的，应当进行说明。</w:t>
      </w:r>
    </w:p>
    <w:p w14:paraId="49265BD7">
      <w:pPr>
        <w:spacing w:line="460" w:lineRule="exact"/>
        <w:ind w:left="192"/>
        <w:jc w:val="left"/>
        <w:rPr>
          <w:sz w:val="24"/>
        </w:rPr>
      </w:pPr>
    </w:p>
    <w:p w14:paraId="102ECCCB">
      <w:pPr>
        <w:spacing w:line="460" w:lineRule="exact"/>
        <w:ind w:left="192"/>
        <w:jc w:val="left"/>
        <w:rPr>
          <w:sz w:val="24"/>
        </w:rPr>
      </w:pPr>
    </w:p>
    <w:p w14:paraId="04A1022B">
      <w:pPr>
        <w:spacing w:line="460" w:lineRule="exact"/>
        <w:ind w:left="192"/>
        <w:jc w:val="left"/>
        <w:rPr>
          <w:sz w:val="24"/>
        </w:rPr>
      </w:pPr>
    </w:p>
    <w:p w14:paraId="4054B5A4">
      <w:pPr>
        <w:spacing w:line="460" w:lineRule="exact"/>
        <w:ind w:left="192"/>
        <w:jc w:val="left"/>
        <w:rPr>
          <w:sz w:val="24"/>
        </w:rPr>
      </w:pPr>
    </w:p>
    <w:p w14:paraId="3CDB9568">
      <w:pPr>
        <w:spacing w:line="460" w:lineRule="exact"/>
        <w:ind w:left="192"/>
        <w:jc w:val="left"/>
        <w:rPr>
          <w:sz w:val="24"/>
        </w:rPr>
      </w:pPr>
    </w:p>
    <w:p w14:paraId="5B586162">
      <w:pPr>
        <w:spacing w:line="460" w:lineRule="exact"/>
        <w:ind w:left="192"/>
        <w:jc w:val="left"/>
        <w:rPr>
          <w:sz w:val="24"/>
        </w:rPr>
      </w:pPr>
    </w:p>
    <w:p w14:paraId="69ACAC23">
      <w:pPr>
        <w:spacing w:line="460" w:lineRule="exact"/>
        <w:ind w:left="192"/>
        <w:jc w:val="left"/>
        <w:rPr>
          <w:sz w:val="24"/>
        </w:rPr>
      </w:pPr>
    </w:p>
    <w:p w14:paraId="31CD2DCD">
      <w:pPr>
        <w:spacing w:line="460" w:lineRule="exact"/>
        <w:ind w:left="192"/>
        <w:jc w:val="left"/>
        <w:rPr>
          <w:sz w:val="24"/>
        </w:rPr>
      </w:pPr>
    </w:p>
    <w:p w14:paraId="73410B45">
      <w:pPr>
        <w:spacing w:line="460" w:lineRule="exact"/>
        <w:ind w:left="192"/>
        <w:jc w:val="left"/>
        <w:rPr>
          <w:sz w:val="24"/>
        </w:rPr>
      </w:pPr>
    </w:p>
    <w:p w14:paraId="7DF9B805">
      <w:pPr>
        <w:spacing w:line="460" w:lineRule="exact"/>
        <w:ind w:left="192"/>
        <w:jc w:val="left"/>
        <w:rPr>
          <w:sz w:val="24"/>
        </w:rPr>
      </w:pPr>
    </w:p>
    <w:p w14:paraId="41D164D7">
      <w:pPr>
        <w:spacing w:line="460" w:lineRule="exact"/>
        <w:ind w:left="192"/>
        <w:jc w:val="left"/>
        <w:rPr>
          <w:sz w:val="24"/>
        </w:rPr>
      </w:pPr>
    </w:p>
    <w:p w14:paraId="2458670F">
      <w:pPr>
        <w:spacing w:line="460" w:lineRule="exact"/>
        <w:ind w:left="192"/>
        <w:jc w:val="left"/>
        <w:rPr>
          <w:sz w:val="24"/>
        </w:rPr>
      </w:pPr>
    </w:p>
    <w:p w14:paraId="498E981D">
      <w:pPr>
        <w:spacing w:line="460" w:lineRule="exact"/>
        <w:ind w:left="192"/>
        <w:jc w:val="left"/>
        <w:rPr>
          <w:sz w:val="24"/>
        </w:rPr>
      </w:pPr>
    </w:p>
    <w:p w14:paraId="3907C101">
      <w:pPr>
        <w:spacing w:line="460" w:lineRule="exact"/>
        <w:ind w:left="192"/>
        <w:jc w:val="left"/>
        <w:rPr>
          <w:sz w:val="24"/>
        </w:rPr>
      </w:pPr>
    </w:p>
    <w:p w14:paraId="7661CF8B">
      <w:pPr>
        <w:spacing w:line="460" w:lineRule="exact"/>
        <w:ind w:left="192"/>
        <w:jc w:val="left"/>
        <w:rPr>
          <w:sz w:val="24"/>
        </w:rPr>
      </w:pPr>
    </w:p>
    <w:p w14:paraId="5C37C31B">
      <w:pPr>
        <w:spacing w:line="460" w:lineRule="exact"/>
        <w:ind w:left="192"/>
        <w:jc w:val="left"/>
        <w:rPr>
          <w:sz w:val="24"/>
        </w:rPr>
      </w:pPr>
    </w:p>
    <w:p w14:paraId="75122399">
      <w:pPr>
        <w:spacing w:line="460" w:lineRule="exact"/>
        <w:ind w:left="192"/>
        <w:jc w:val="left"/>
        <w:rPr>
          <w:sz w:val="24"/>
        </w:rPr>
      </w:pPr>
    </w:p>
    <w:p w14:paraId="7FE57993">
      <w:pPr>
        <w:spacing w:line="360" w:lineRule="auto"/>
        <w:ind w:firstLine="4080" w:firstLineChars="1700"/>
        <w:rPr>
          <w:sz w:val="24"/>
        </w:rPr>
      </w:pPr>
      <w:r>
        <w:rPr>
          <w:sz w:val="24"/>
        </w:rPr>
        <w:t>投标人名称：</w:t>
      </w:r>
    </w:p>
    <w:p w14:paraId="30A38974">
      <w:pPr>
        <w:spacing w:line="360" w:lineRule="auto"/>
        <w:ind w:firstLine="4080" w:firstLineChars="1700"/>
        <w:rPr>
          <w:sz w:val="24"/>
        </w:rPr>
      </w:pPr>
    </w:p>
    <w:p w14:paraId="7286B0B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0E2A7F1">
      <w:pPr>
        <w:spacing w:line="460" w:lineRule="exact"/>
        <w:ind w:left="192"/>
        <w:jc w:val="left"/>
        <w:rPr>
          <w:sz w:val="24"/>
        </w:rPr>
      </w:pPr>
    </w:p>
    <w:p w14:paraId="51AD95C9">
      <w:pPr>
        <w:spacing w:line="480" w:lineRule="auto"/>
      </w:pPr>
      <w:r>
        <w:rPr>
          <w:b/>
          <w:sz w:val="24"/>
        </w:rPr>
        <w:br w:type="page"/>
      </w:r>
      <w:r>
        <w:rPr>
          <w:b/>
          <w:sz w:val="24"/>
        </w:rPr>
        <w:t>附件6</w:t>
      </w:r>
    </w:p>
    <w:p w14:paraId="12DEF268">
      <w:pPr>
        <w:spacing w:line="560" w:lineRule="exact"/>
        <w:jc w:val="center"/>
        <w:rPr>
          <w:b/>
          <w:sz w:val="24"/>
        </w:rPr>
      </w:pPr>
      <w:r>
        <w:rPr>
          <w:b/>
          <w:sz w:val="24"/>
        </w:rPr>
        <w:t>投标人</w:t>
      </w:r>
      <w:r>
        <w:rPr>
          <w:rFonts w:hint="eastAsia"/>
          <w:b/>
          <w:sz w:val="24"/>
        </w:rPr>
        <w:t>业绩</w:t>
      </w:r>
    </w:p>
    <w:p w14:paraId="47E6FB2B">
      <w:pPr>
        <w:spacing w:line="460" w:lineRule="exact"/>
        <w:ind w:left="192"/>
        <w:rPr>
          <w:sz w:val="24"/>
        </w:rPr>
      </w:pPr>
      <w:r>
        <w:rPr>
          <w:sz w:val="24"/>
        </w:rPr>
        <w:t>项目名称：</w:t>
      </w:r>
      <w:r>
        <w:rPr>
          <w:sz w:val="24"/>
          <w:u w:val="single"/>
        </w:rPr>
        <w:t xml:space="preserve">                    </w:t>
      </w:r>
      <w:r>
        <w:rPr>
          <w:sz w:val="24"/>
        </w:rPr>
        <w:t xml:space="preserve">                  </w:t>
      </w:r>
    </w:p>
    <w:p w14:paraId="5507C59A">
      <w:pPr>
        <w:spacing w:line="460" w:lineRule="exact"/>
        <w:ind w:left="192"/>
        <w:rPr>
          <w:sz w:val="24"/>
        </w:rPr>
      </w:pPr>
      <w:r>
        <w:rPr>
          <w:sz w:val="24"/>
        </w:rPr>
        <w:t>项目编号：</w:t>
      </w:r>
      <w:r>
        <w:rPr>
          <w:sz w:val="24"/>
          <w:u w:val="single"/>
        </w:rPr>
        <w:t xml:space="preserve">                    </w:t>
      </w:r>
      <w:r>
        <w:rPr>
          <w:sz w:val="24"/>
        </w:rPr>
        <w:t xml:space="preserve">                 </w:t>
      </w:r>
    </w:p>
    <w:p w14:paraId="485AEB81">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6D6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B033B97">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2255C43B">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2111A9CB">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175D3510">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0813FF40">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1A450D13">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7AA90BB3">
            <w:pPr>
              <w:jc w:val="center"/>
              <w:rPr>
                <w:sz w:val="24"/>
              </w:rPr>
            </w:pPr>
            <w:r>
              <w:rPr>
                <w:sz w:val="24"/>
              </w:rPr>
              <w:t>合同金额</w:t>
            </w:r>
          </w:p>
        </w:tc>
      </w:tr>
      <w:tr w14:paraId="743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863481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856FB9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72BD91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D1DC1F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B2B464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6081F7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52BE442">
            <w:pPr>
              <w:jc w:val="center"/>
              <w:rPr>
                <w:b/>
                <w:sz w:val="24"/>
              </w:rPr>
            </w:pPr>
          </w:p>
        </w:tc>
      </w:tr>
      <w:tr w14:paraId="5D2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01C66B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58E6D6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7BA6AA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D5595B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FD239A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F0F7B3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D6F9997">
            <w:pPr>
              <w:jc w:val="center"/>
              <w:rPr>
                <w:b/>
                <w:sz w:val="24"/>
              </w:rPr>
            </w:pPr>
          </w:p>
        </w:tc>
      </w:tr>
      <w:tr w14:paraId="78A8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4DD250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BD69BBA">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FAA224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58572E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F48B90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E27AB6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FDE7964">
            <w:pPr>
              <w:jc w:val="center"/>
              <w:rPr>
                <w:b/>
                <w:sz w:val="24"/>
              </w:rPr>
            </w:pPr>
          </w:p>
        </w:tc>
      </w:tr>
      <w:tr w14:paraId="4EDF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4F05DB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3A62F8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E32148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1CDDDE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6D91A1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32722F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81912BB">
            <w:pPr>
              <w:jc w:val="center"/>
              <w:rPr>
                <w:b/>
                <w:sz w:val="24"/>
              </w:rPr>
            </w:pPr>
          </w:p>
        </w:tc>
      </w:tr>
      <w:tr w14:paraId="5FA5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1B2BB7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E8A1F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7A0685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1F258F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3E6A0E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4327D8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700AF4F">
            <w:pPr>
              <w:jc w:val="center"/>
              <w:rPr>
                <w:b/>
                <w:sz w:val="24"/>
              </w:rPr>
            </w:pPr>
          </w:p>
        </w:tc>
      </w:tr>
      <w:tr w14:paraId="4602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F4C0C5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7F6937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E50C56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9CA3CB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C105FD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A9FC51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8E985BB">
            <w:pPr>
              <w:jc w:val="center"/>
              <w:rPr>
                <w:b/>
                <w:sz w:val="24"/>
              </w:rPr>
            </w:pPr>
          </w:p>
        </w:tc>
      </w:tr>
      <w:tr w14:paraId="03E3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05002D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4D65C0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0F956C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4216D2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D33409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00CA72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607FDFD">
            <w:pPr>
              <w:jc w:val="center"/>
              <w:rPr>
                <w:b/>
                <w:sz w:val="24"/>
              </w:rPr>
            </w:pPr>
          </w:p>
        </w:tc>
      </w:tr>
      <w:tr w14:paraId="7B9D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CA5156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116AA7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414171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2A005F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5BF24A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B92B85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7AB42F1">
            <w:pPr>
              <w:jc w:val="center"/>
              <w:rPr>
                <w:b/>
                <w:sz w:val="24"/>
              </w:rPr>
            </w:pPr>
          </w:p>
        </w:tc>
      </w:tr>
      <w:tr w14:paraId="0377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2BA9B4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863848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B3BD23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00D8A9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54B4B8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D99773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9462CB8">
            <w:pPr>
              <w:jc w:val="center"/>
              <w:rPr>
                <w:b/>
                <w:sz w:val="24"/>
              </w:rPr>
            </w:pPr>
          </w:p>
        </w:tc>
      </w:tr>
      <w:tr w14:paraId="2F90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B1FB0B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466AE7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7C57A9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964897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A9A5DD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73ED47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4B2FD8C">
            <w:pPr>
              <w:jc w:val="center"/>
              <w:rPr>
                <w:b/>
                <w:sz w:val="24"/>
              </w:rPr>
            </w:pPr>
          </w:p>
        </w:tc>
      </w:tr>
      <w:tr w14:paraId="06E0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7DADD3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B450D6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197A77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FE8DA1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AD008D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2F15A7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3CF160A">
            <w:pPr>
              <w:jc w:val="center"/>
              <w:rPr>
                <w:b/>
                <w:sz w:val="24"/>
              </w:rPr>
            </w:pPr>
          </w:p>
        </w:tc>
      </w:tr>
    </w:tbl>
    <w:p w14:paraId="2C1912DF">
      <w:pPr>
        <w:spacing w:line="460" w:lineRule="exact"/>
        <w:ind w:left="192"/>
        <w:rPr>
          <w:sz w:val="24"/>
        </w:rPr>
      </w:pPr>
    </w:p>
    <w:p w14:paraId="46F2D490">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27D5A88F">
      <w:pPr>
        <w:spacing w:line="560" w:lineRule="exact"/>
        <w:rPr>
          <w:b/>
          <w:sz w:val="24"/>
        </w:rPr>
      </w:pPr>
    </w:p>
    <w:p w14:paraId="1D397DA4">
      <w:pPr>
        <w:spacing w:line="560" w:lineRule="exact"/>
        <w:rPr>
          <w:b/>
          <w:sz w:val="24"/>
        </w:rPr>
      </w:pPr>
    </w:p>
    <w:p w14:paraId="04EDEEDF">
      <w:pPr>
        <w:spacing w:line="360" w:lineRule="auto"/>
        <w:ind w:firstLine="4080" w:firstLineChars="1700"/>
        <w:rPr>
          <w:sz w:val="24"/>
        </w:rPr>
      </w:pPr>
      <w:r>
        <w:rPr>
          <w:sz w:val="24"/>
        </w:rPr>
        <w:t>投标人名称：</w:t>
      </w:r>
    </w:p>
    <w:p w14:paraId="069CD0FC">
      <w:pPr>
        <w:spacing w:line="360" w:lineRule="auto"/>
        <w:ind w:firstLine="4080" w:firstLineChars="1700"/>
        <w:rPr>
          <w:sz w:val="24"/>
        </w:rPr>
      </w:pPr>
    </w:p>
    <w:p w14:paraId="555CB89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0FA0235">
      <w:pPr>
        <w:widowControl/>
        <w:jc w:val="left"/>
        <w:rPr>
          <w:b/>
          <w:sz w:val="24"/>
        </w:rPr>
      </w:pPr>
      <w:r>
        <w:rPr>
          <w:b/>
          <w:sz w:val="24"/>
        </w:rPr>
        <w:br w:type="page"/>
      </w:r>
    </w:p>
    <w:p w14:paraId="376DBF9F">
      <w:pPr>
        <w:spacing w:line="480" w:lineRule="auto"/>
        <w:rPr>
          <w:b/>
          <w:color w:val="000000"/>
          <w:sz w:val="24"/>
        </w:rPr>
      </w:pPr>
      <w:r>
        <w:rPr>
          <w:b/>
          <w:color w:val="000000"/>
          <w:sz w:val="24"/>
        </w:rPr>
        <w:t>附件7-1</w:t>
      </w:r>
    </w:p>
    <w:p w14:paraId="7D839D06">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509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63A0569">
            <w:pPr>
              <w:spacing w:line="360" w:lineRule="auto"/>
              <w:ind w:right="84"/>
              <w:jc w:val="center"/>
              <w:rPr>
                <w:position w:val="-36"/>
                <w:sz w:val="24"/>
              </w:rPr>
            </w:pPr>
            <w:r>
              <w:rPr>
                <w:position w:val="-36"/>
                <w:sz w:val="24"/>
              </w:rPr>
              <w:t>姓  名</w:t>
            </w:r>
          </w:p>
        </w:tc>
        <w:tc>
          <w:tcPr>
            <w:tcW w:w="1396" w:type="dxa"/>
            <w:gridSpan w:val="2"/>
          </w:tcPr>
          <w:p w14:paraId="7F1A7419">
            <w:pPr>
              <w:spacing w:line="360" w:lineRule="auto"/>
              <w:ind w:right="84"/>
              <w:jc w:val="center"/>
              <w:rPr>
                <w:position w:val="-36"/>
                <w:sz w:val="24"/>
              </w:rPr>
            </w:pPr>
          </w:p>
        </w:tc>
        <w:tc>
          <w:tcPr>
            <w:tcW w:w="1449" w:type="dxa"/>
            <w:gridSpan w:val="2"/>
          </w:tcPr>
          <w:p w14:paraId="19E9C5E8">
            <w:pPr>
              <w:spacing w:line="360" w:lineRule="auto"/>
              <w:ind w:right="84"/>
              <w:jc w:val="center"/>
              <w:rPr>
                <w:position w:val="-36"/>
                <w:sz w:val="24"/>
              </w:rPr>
            </w:pPr>
            <w:r>
              <w:rPr>
                <w:position w:val="-36"/>
                <w:sz w:val="24"/>
              </w:rPr>
              <w:t>性  别</w:t>
            </w:r>
          </w:p>
        </w:tc>
        <w:tc>
          <w:tcPr>
            <w:tcW w:w="1894" w:type="dxa"/>
            <w:gridSpan w:val="3"/>
          </w:tcPr>
          <w:p w14:paraId="263FAFAD">
            <w:pPr>
              <w:spacing w:line="360" w:lineRule="auto"/>
              <w:ind w:right="84"/>
              <w:jc w:val="center"/>
              <w:rPr>
                <w:position w:val="-36"/>
                <w:sz w:val="24"/>
              </w:rPr>
            </w:pPr>
          </w:p>
        </w:tc>
        <w:tc>
          <w:tcPr>
            <w:tcW w:w="1426" w:type="dxa"/>
            <w:gridSpan w:val="2"/>
          </w:tcPr>
          <w:p w14:paraId="434893B7">
            <w:pPr>
              <w:spacing w:line="360" w:lineRule="auto"/>
              <w:ind w:right="84"/>
              <w:jc w:val="center"/>
              <w:rPr>
                <w:position w:val="-36"/>
                <w:sz w:val="24"/>
              </w:rPr>
            </w:pPr>
            <w:r>
              <w:rPr>
                <w:position w:val="-36"/>
                <w:sz w:val="24"/>
              </w:rPr>
              <w:t>年  龄</w:t>
            </w:r>
          </w:p>
        </w:tc>
        <w:tc>
          <w:tcPr>
            <w:tcW w:w="1290" w:type="dxa"/>
          </w:tcPr>
          <w:p w14:paraId="08FA7F27">
            <w:pPr>
              <w:spacing w:line="360" w:lineRule="auto"/>
              <w:ind w:right="84"/>
              <w:jc w:val="center"/>
              <w:rPr>
                <w:position w:val="-36"/>
                <w:sz w:val="24"/>
              </w:rPr>
            </w:pPr>
          </w:p>
        </w:tc>
      </w:tr>
      <w:tr w14:paraId="18C2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6055C3E">
            <w:pPr>
              <w:spacing w:line="360" w:lineRule="auto"/>
              <w:ind w:right="84"/>
              <w:jc w:val="center"/>
              <w:rPr>
                <w:position w:val="-36"/>
                <w:sz w:val="24"/>
              </w:rPr>
            </w:pPr>
            <w:r>
              <w:rPr>
                <w:position w:val="-36"/>
                <w:sz w:val="24"/>
              </w:rPr>
              <w:t>职  称</w:t>
            </w:r>
          </w:p>
        </w:tc>
        <w:tc>
          <w:tcPr>
            <w:tcW w:w="1396" w:type="dxa"/>
            <w:gridSpan w:val="2"/>
          </w:tcPr>
          <w:p w14:paraId="273504E4">
            <w:pPr>
              <w:spacing w:line="360" w:lineRule="auto"/>
              <w:ind w:right="84"/>
              <w:jc w:val="center"/>
              <w:rPr>
                <w:position w:val="-36"/>
                <w:sz w:val="24"/>
              </w:rPr>
            </w:pPr>
          </w:p>
        </w:tc>
        <w:tc>
          <w:tcPr>
            <w:tcW w:w="1449" w:type="dxa"/>
            <w:gridSpan w:val="2"/>
          </w:tcPr>
          <w:p w14:paraId="484344A0">
            <w:pPr>
              <w:spacing w:line="360" w:lineRule="auto"/>
              <w:ind w:right="84"/>
              <w:jc w:val="center"/>
              <w:rPr>
                <w:position w:val="-36"/>
                <w:sz w:val="24"/>
              </w:rPr>
            </w:pPr>
            <w:r>
              <w:rPr>
                <w:position w:val="-36"/>
                <w:sz w:val="24"/>
              </w:rPr>
              <w:t>毕业学校</w:t>
            </w:r>
          </w:p>
        </w:tc>
        <w:tc>
          <w:tcPr>
            <w:tcW w:w="1894" w:type="dxa"/>
            <w:gridSpan w:val="3"/>
          </w:tcPr>
          <w:p w14:paraId="5AB0D041">
            <w:pPr>
              <w:spacing w:line="360" w:lineRule="auto"/>
              <w:ind w:right="84"/>
              <w:jc w:val="center"/>
              <w:rPr>
                <w:position w:val="-36"/>
                <w:sz w:val="24"/>
              </w:rPr>
            </w:pPr>
          </w:p>
        </w:tc>
        <w:tc>
          <w:tcPr>
            <w:tcW w:w="1426" w:type="dxa"/>
            <w:gridSpan w:val="2"/>
          </w:tcPr>
          <w:p w14:paraId="39FCD626">
            <w:pPr>
              <w:spacing w:line="360" w:lineRule="auto"/>
              <w:ind w:right="84"/>
              <w:jc w:val="center"/>
              <w:rPr>
                <w:position w:val="-36"/>
                <w:sz w:val="24"/>
              </w:rPr>
            </w:pPr>
            <w:r>
              <w:rPr>
                <w:position w:val="-36"/>
                <w:sz w:val="24"/>
              </w:rPr>
              <w:t>毕业时间</w:t>
            </w:r>
          </w:p>
        </w:tc>
        <w:tc>
          <w:tcPr>
            <w:tcW w:w="1290" w:type="dxa"/>
          </w:tcPr>
          <w:p w14:paraId="1B928172">
            <w:pPr>
              <w:spacing w:line="360" w:lineRule="auto"/>
              <w:ind w:right="84"/>
              <w:jc w:val="center"/>
              <w:rPr>
                <w:position w:val="-36"/>
                <w:sz w:val="24"/>
              </w:rPr>
            </w:pPr>
          </w:p>
        </w:tc>
      </w:tr>
      <w:tr w14:paraId="09E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8087D5E">
            <w:pPr>
              <w:spacing w:line="360" w:lineRule="auto"/>
              <w:ind w:right="84"/>
              <w:jc w:val="center"/>
              <w:rPr>
                <w:position w:val="-36"/>
                <w:sz w:val="24"/>
              </w:rPr>
            </w:pPr>
            <w:r>
              <w:rPr>
                <w:position w:val="-36"/>
                <w:sz w:val="24"/>
              </w:rPr>
              <w:t>所学专业</w:t>
            </w:r>
          </w:p>
        </w:tc>
        <w:tc>
          <w:tcPr>
            <w:tcW w:w="1396" w:type="dxa"/>
            <w:gridSpan w:val="2"/>
          </w:tcPr>
          <w:p w14:paraId="597E6FC8">
            <w:pPr>
              <w:spacing w:line="360" w:lineRule="auto"/>
              <w:ind w:right="84"/>
              <w:jc w:val="center"/>
              <w:rPr>
                <w:position w:val="-36"/>
                <w:sz w:val="24"/>
              </w:rPr>
            </w:pPr>
          </w:p>
        </w:tc>
        <w:tc>
          <w:tcPr>
            <w:tcW w:w="1449" w:type="dxa"/>
            <w:gridSpan w:val="2"/>
          </w:tcPr>
          <w:p w14:paraId="2F004F8A">
            <w:pPr>
              <w:spacing w:line="360" w:lineRule="auto"/>
              <w:ind w:right="84"/>
              <w:jc w:val="center"/>
              <w:rPr>
                <w:position w:val="-36"/>
                <w:sz w:val="24"/>
              </w:rPr>
            </w:pPr>
            <w:r>
              <w:rPr>
                <w:position w:val="-36"/>
                <w:sz w:val="24"/>
              </w:rPr>
              <w:t>最高学历</w:t>
            </w:r>
          </w:p>
        </w:tc>
        <w:tc>
          <w:tcPr>
            <w:tcW w:w="1894" w:type="dxa"/>
            <w:gridSpan w:val="3"/>
          </w:tcPr>
          <w:p w14:paraId="3263565F">
            <w:pPr>
              <w:spacing w:line="360" w:lineRule="auto"/>
              <w:ind w:right="84"/>
              <w:jc w:val="center"/>
              <w:rPr>
                <w:position w:val="-36"/>
                <w:sz w:val="24"/>
              </w:rPr>
            </w:pPr>
          </w:p>
        </w:tc>
        <w:tc>
          <w:tcPr>
            <w:tcW w:w="1426" w:type="dxa"/>
            <w:gridSpan w:val="2"/>
          </w:tcPr>
          <w:p w14:paraId="080D788C">
            <w:pPr>
              <w:spacing w:line="360" w:lineRule="auto"/>
              <w:ind w:right="84"/>
              <w:jc w:val="center"/>
              <w:rPr>
                <w:position w:val="-36"/>
                <w:sz w:val="24"/>
              </w:rPr>
            </w:pPr>
            <w:r>
              <w:rPr>
                <w:spacing w:val="-12"/>
                <w:position w:val="-36"/>
                <w:sz w:val="24"/>
              </w:rPr>
              <w:t xml:space="preserve">联系电话 </w:t>
            </w:r>
          </w:p>
        </w:tc>
        <w:tc>
          <w:tcPr>
            <w:tcW w:w="1290" w:type="dxa"/>
          </w:tcPr>
          <w:p w14:paraId="15F677DD">
            <w:pPr>
              <w:spacing w:line="360" w:lineRule="auto"/>
              <w:ind w:right="84"/>
              <w:jc w:val="center"/>
              <w:rPr>
                <w:position w:val="-36"/>
                <w:sz w:val="24"/>
              </w:rPr>
            </w:pPr>
          </w:p>
        </w:tc>
      </w:tr>
      <w:tr w14:paraId="65AF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4E2A2DF">
            <w:pPr>
              <w:spacing w:line="360" w:lineRule="auto"/>
              <w:ind w:right="84"/>
              <w:jc w:val="center"/>
              <w:rPr>
                <w:spacing w:val="-28"/>
                <w:position w:val="-36"/>
                <w:sz w:val="24"/>
              </w:rPr>
            </w:pPr>
            <w:r>
              <w:rPr>
                <w:position w:val="-36"/>
                <w:sz w:val="24"/>
              </w:rPr>
              <w:t>所获证书及编号</w:t>
            </w:r>
          </w:p>
        </w:tc>
        <w:tc>
          <w:tcPr>
            <w:tcW w:w="1951" w:type="dxa"/>
            <w:gridSpan w:val="3"/>
          </w:tcPr>
          <w:p w14:paraId="77659AB3">
            <w:pPr>
              <w:spacing w:line="360" w:lineRule="auto"/>
              <w:ind w:right="84"/>
              <w:jc w:val="center"/>
              <w:rPr>
                <w:position w:val="-36"/>
                <w:sz w:val="24"/>
              </w:rPr>
            </w:pPr>
          </w:p>
        </w:tc>
        <w:tc>
          <w:tcPr>
            <w:tcW w:w="3138" w:type="dxa"/>
            <w:gridSpan w:val="4"/>
          </w:tcPr>
          <w:p w14:paraId="569293F9">
            <w:pPr>
              <w:spacing w:line="560" w:lineRule="exact"/>
              <w:jc w:val="center"/>
              <w:rPr>
                <w:sz w:val="24"/>
              </w:rPr>
            </w:pPr>
            <w:r>
              <w:rPr>
                <w:sz w:val="24"/>
              </w:rPr>
              <w:t>从事物业管理</w:t>
            </w:r>
          </w:p>
          <w:p w14:paraId="1A2597F6">
            <w:pPr>
              <w:spacing w:line="360" w:lineRule="auto"/>
              <w:ind w:right="84"/>
              <w:jc w:val="center"/>
              <w:rPr>
                <w:position w:val="-36"/>
                <w:sz w:val="24"/>
              </w:rPr>
            </w:pPr>
            <w:r>
              <w:rPr>
                <w:sz w:val="24"/>
              </w:rPr>
              <w:t>工作年限</w:t>
            </w:r>
          </w:p>
        </w:tc>
        <w:tc>
          <w:tcPr>
            <w:tcW w:w="1472" w:type="dxa"/>
            <w:gridSpan w:val="2"/>
          </w:tcPr>
          <w:p w14:paraId="3EB62079">
            <w:pPr>
              <w:spacing w:line="360" w:lineRule="auto"/>
              <w:ind w:right="84"/>
              <w:jc w:val="center"/>
              <w:rPr>
                <w:position w:val="-36"/>
                <w:sz w:val="24"/>
              </w:rPr>
            </w:pPr>
          </w:p>
        </w:tc>
      </w:tr>
      <w:tr w14:paraId="7A94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2F93C79">
            <w:pPr>
              <w:spacing w:line="360" w:lineRule="auto"/>
              <w:ind w:right="84"/>
              <w:jc w:val="center"/>
              <w:rPr>
                <w:position w:val="-36"/>
                <w:sz w:val="24"/>
              </w:rPr>
            </w:pPr>
            <w:r>
              <w:rPr>
                <w:position w:val="-36"/>
                <w:sz w:val="24"/>
              </w:rPr>
              <w:t>近三年来的主要工作业绩及担任的主要工作经历</w:t>
            </w:r>
          </w:p>
        </w:tc>
      </w:tr>
      <w:tr w14:paraId="2477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5F4E5EA">
            <w:pPr>
              <w:spacing w:line="360" w:lineRule="auto"/>
              <w:ind w:right="84"/>
              <w:rPr>
                <w:position w:val="-36"/>
                <w:sz w:val="24"/>
              </w:rPr>
            </w:pPr>
            <w:r>
              <w:rPr>
                <w:position w:val="-36"/>
                <w:sz w:val="24"/>
              </w:rPr>
              <w:t>时 间</w:t>
            </w:r>
          </w:p>
        </w:tc>
        <w:tc>
          <w:tcPr>
            <w:tcW w:w="1394" w:type="dxa"/>
            <w:gridSpan w:val="2"/>
          </w:tcPr>
          <w:p w14:paraId="4E9059CC">
            <w:pPr>
              <w:spacing w:line="360" w:lineRule="auto"/>
              <w:ind w:right="84"/>
              <w:jc w:val="center"/>
              <w:rPr>
                <w:position w:val="-36"/>
                <w:sz w:val="24"/>
              </w:rPr>
            </w:pPr>
            <w:r>
              <w:rPr>
                <w:position w:val="-36"/>
                <w:sz w:val="24"/>
              </w:rPr>
              <w:t>地  点</w:t>
            </w:r>
          </w:p>
        </w:tc>
        <w:tc>
          <w:tcPr>
            <w:tcW w:w="1445" w:type="dxa"/>
            <w:gridSpan w:val="2"/>
          </w:tcPr>
          <w:p w14:paraId="62F7E9EC">
            <w:pPr>
              <w:spacing w:line="360" w:lineRule="auto"/>
              <w:ind w:right="84"/>
              <w:jc w:val="center"/>
              <w:rPr>
                <w:position w:val="-36"/>
                <w:sz w:val="24"/>
              </w:rPr>
            </w:pPr>
            <w:r>
              <w:rPr>
                <w:position w:val="-36"/>
                <w:sz w:val="24"/>
              </w:rPr>
              <w:t>单  位</w:t>
            </w:r>
          </w:p>
        </w:tc>
        <w:tc>
          <w:tcPr>
            <w:tcW w:w="944" w:type="dxa"/>
            <w:gridSpan w:val="2"/>
          </w:tcPr>
          <w:p w14:paraId="7E35C643">
            <w:pPr>
              <w:spacing w:line="360" w:lineRule="auto"/>
              <w:ind w:right="84"/>
              <w:jc w:val="center"/>
              <w:rPr>
                <w:position w:val="-36"/>
                <w:sz w:val="24"/>
              </w:rPr>
            </w:pPr>
            <w:r>
              <w:rPr>
                <w:position w:val="-36"/>
                <w:sz w:val="24"/>
              </w:rPr>
              <w:t>职 务</w:t>
            </w:r>
          </w:p>
        </w:tc>
        <w:tc>
          <w:tcPr>
            <w:tcW w:w="4172" w:type="dxa"/>
            <w:gridSpan w:val="5"/>
          </w:tcPr>
          <w:p w14:paraId="3FC8D041">
            <w:pPr>
              <w:spacing w:line="360" w:lineRule="auto"/>
              <w:ind w:right="84"/>
              <w:jc w:val="center"/>
              <w:rPr>
                <w:position w:val="-36"/>
                <w:sz w:val="24"/>
              </w:rPr>
            </w:pPr>
            <w:r>
              <w:rPr>
                <w:position w:val="-36"/>
                <w:sz w:val="24"/>
              </w:rPr>
              <w:t>主 要 工 作</w:t>
            </w:r>
          </w:p>
        </w:tc>
      </w:tr>
      <w:tr w14:paraId="180A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54DBA77">
            <w:pPr>
              <w:spacing w:line="360" w:lineRule="auto"/>
              <w:ind w:right="84"/>
              <w:rPr>
                <w:position w:val="-36"/>
                <w:sz w:val="24"/>
              </w:rPr>
            </w:pPr>
          </w:p>
          <w:p w14:paraId="4100F080">
            <w:pPr>
              <w:spacing w:line="360" w:lineRule="auto"/>
              <w:ind w:right="84"/>
              <w:rPr>
                <w:position w:val="-36"/>
                <w:sz w:val="24"/>
              </w:rPr>
            </w:pPr>
          </w:p>
          <w:p w14:paraId="3B181680">
            <w:pPr>
              <w:spacing w:line="360" w:lineRule="auto"/>
              <w:ind w:right="84"/>
              <w:rPr>
                <w:position w:val="-36"/>
                <w:sz w:val="24"/>
              </w:rPr>
            </w:pPr>
          </w:p>
          <w:p w14:paraId="45F73840">
            <w:pPr>
              <w:spacing w:line="360" w:lineRule="auto"/>
              <w:ind w:right="84"/>
              <w:rPr>
                <w:position w:val="-36"/>
                <w:sz w:val="24"/>
              </w:rPr>
            </w:pPr>
          </w:p>
          <w:p w14:paraId="5B5C768B">
            <w:pPr>
              <w:spacing w:line="360" w:lineRule="auto"/>
              <w:ind w:right="84"/>
              <w:rPr>
                <w:position w:val="-36"/>
                <w:sz w:val="24"/>
              </w:rPr>
            </w:pPr>
          </w:p>
        </w:tc>
        <w:tc>
          <w:tcPr>
            <w:tcW w:w="1394" w:type="dxa"/>
            <w:gridSpan w:val="2"/>
          </w:tcPr>
          <w:p w14:paraId="6CD13FEB">
            <w:pPr>
              <w:spacing w:line="360" w:lineRule="auto"/>
              <w:ind w:right="84"/>
              <w:rPr>
                <w:position w:val="-36"/>
                <w:sz w:val="24"/>
              </w:rPr>
            </w:pPr>
          </w:p>
        </w:tc>
        <w:tc>
          <w:tcPr>
            <w:tcW w:w="1445" w:type="dxa"/>
            <w:gridSpan w:val="2"/>
          </w:tcPr>
          <w:p w14:paraId="2C7943CE">
            <w:pPr>
              <w:spacing w:line="360" w:lineRule="auto"/>
              <w:ind w:right="84"/>
              <w:rPr>
                <w:position w:val="-36"/>
                <w:sz w:val="24"/>
              </w:rPr>
            </w:pPr>
          </w:p>
        </w:tc>
        <w:tc>
          <w:tcPr>
            <w:tcW w:w="944" w:type="dxa"/>
            <w:gridSpan w:val="2"/>
          </w:tcPr>
          <w:p w14:paraId="0CD5430A">
            <w:pPr>
              <w:spacing w:line="360" w:lineRule="auto"/>
              <w:ind w:right="84"/>
              <w:rPr>
                <w:position w:val="-36"/>
                <w:sz w:val="24"/>
              </w:rPr>
            </w:pPr>
          </w:p>
        </w:tc>
        <w:tc>
          <w:tcPr>
            <w:tcW w:w="4172" w:type="dxa"/>
            <w:gridSpan w:val="5"/>
          </w:tcPr>
          <w:p w14:paraId="18049471">
            <w:pPr>
              <w:spacing w:line="360" w:lineRule="auto"/>
              <w:ind w:right="84"/>
              <w:rPr>
                <w:position w:val="-36"/>
                <w:sz w:val="24"/>
              </w:rPr>
            </w:pPr>
          </w:p>
        </w:tc>
      </w:tr>
      <w:tr w14:paraId="4AD9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0FE33A5">
            <w:pPr>
              <w:spacing w:line="360" w:lineRule="auto"/>
              <w:ind w:right="84"/>
              <w:jc w:val="center"/>
              <w:rPr>
                <w:position w:val="-36"/>
                <w:sz w:val="24"/>
              </w:rPr>
            </w:pPr>
            <w:r>
              <w:rPr>
                <w:position w:val="-36"/>
                <w:sz w:val="24"/>
              </w:rPr>
              <w:t>曾担任负责人的项目</w:t>
            </w:r>
          </w:p>
        </w:tc>
      </w:tr>
      <w:tr w14:paraId="32C4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8B53D58">
            <w:pPr>
              <w:spacing w:line="360" w:lineRule="auto"/>
              <w:ind w:right="84"/>
              <w:rPr>
                <w:position w:val="-36"/>
                <w:sz w:val="24"/>
              </w:rPr>
            </w:pPr>
            <w:r>
              <w:rPr>
                <w:position w:val="-36"/>
                <w:sz w:val="24"/>
              </w:rPr>
              <w:t>时 间</w:t>
            </w:r>
          </w:p>
        </w:tc>
        <w:tc>
          <w:tcPr>
            <w:tcW w:w="1394" w:type="dxa"/>
            <w:gridSpan w:val="2"/>
          </w:tcPr>
          <w:p w14:paraId="66EECF47">
            <w:pPr>
              <w:spacing w:line="360" w:lineRule="auto"/>
              <w:ind w:right="84"/>
              <w:jc w:val="center"/>
              <w:rPr>
                <w:position w:val="-36"/>
                <w:sz w:val="24"/>
              </w:rPr>
            </w:pPr>
            <w:r>
              <w:rPr>
                <w:position w:val="-36"/>
                <w:sz w:val="24"/>
              </w:rPr>
              <w:t>委托单位</w:t>
            </w:r>
          </w:p>
        </w:tc>
        <w:tc>
          <w:tcPr>
            <w:tcW w:w="2389" w:type="dxa"/>
            <w:gridSpan w:val="4"/>
          </w:tcPr>
          <w:p w14:paraId="48FE77C9">
            <w:pPr>
              <w:spacing w:line="360" w:lineRule="auto"/>
              <w:ind w:right="84"/>
              <w:jc w:val="center"/>
              <w:rPr>
                <w:position w:val="-36"/>
                <w:sz w:val="24"/>
              </w:rPr>
            </w:pPr>
            <w:r>
              <w:rPr>
                <w:position w:val="-36"/>
                <w:sz w:val="24"/>
              </w:rPr>
              <w:t>项目名称</w:t>
            </w:r>
          </w:p>
        </w:tc>
        <w:tc>
          <w:tcPr>
            <w:tcW w:w="1351" w:type="dxa"/>
          </w:tcPr>
          <w:p w14:paraId="479F8B53">
            <w:pPr>
              <w:spacing w:line="360" w:lineRule="auto"/>
              <w:ind w:right="84"/>
              <w:jc w:val="center"/>
              <w:rPr>
                <w:position w:val="-36"/>
                <w:sz w:val="24"/>
              </w:rPr>
            </w:pPr>
            <w:r>
              <w:rPr>
                <w:position w:val="-36"/>
                <w:sz w:val="24"/>
              </w:rPr>
              <w:t>项目规模</w:t>
            </w:r>
          </w:p>
        </w:tc>
        <w:tc>
          <w:tcPr>
            <w:tcW w:w="1349" w:type="dxa"/>
            <w:gridSpan w:val="2"/>
          </w:tcPr>
          <w:p w14:paraId="5B40FAFC">
            <w:pPr>
              <w:spacing w:line="360" w:lineRule="auto"/>
              <w:ind w:right="84"/>
              <w:jc w:val="center"/>
              <w:rPr>
                <w:position w:val="-36"/>
                <w:sz w:val="24"/>
              </w:rPr>
            </w:pPr>
            <w:r>
              <w:rPr>
                <w:position w:val="-36"/>
                <w:sz w:val="24"/>
              </w:rPr>
              <w:t>项目类型</w:t>
            </w:r>
          </w:p>
        </w:tc>
        <w:tc>
          <w:tcPr>
            <w:tcW w:w="1472" w:type="dxa"/>
            <w:gridSpan w:val="2"/>
          </w:tcPr>
          <w:p w14:paraId="76403BA2">
            <w:pPr>
              <w:spacing w:line="360" w:lineRule="auto"/>
              <w:ind w:right="84"/>
              <w:jc w:val="center"/>
              <w:rPr>
                <w:position w:val="-36"/>
                <w:sz w:val="24"/>
              </w:rPr>
            </w:pPr>
            <w:r>
              <w:rPr>
                <w:position w:val="-36"/>
                <w:sz w:val="24"/>
              </w:rPr>
              <w:t>备注</w:t>
            </w:r>
          </w:p>
        </w:tc>
      </w:tr>
      <w:tr w14:paraId="1C70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8C93D0C">
            <w:pPr>
              <w:spacing w:line="360" w:lineRule="auto"/>
              <w:ind w:right="84"/>
              <w:rPr>
                <w:position w:val="-36"/>
                <w:sz w:val="24"/>
              </w:rPr>
            </w:pPr>
          </w:p>
          <w:p w14:paraId="4348074D">
            <w:pPr>
              <w:spacing w:line="360" w:lineRule="auto"/>
              <w:ind w:right="84"/>
              <w:rPr>
                <w:position w:val="-36"/>
                <w:sz w:val="24"/>
              </w:rPr>
            </w:pPr>
          </w:p>
          <w:p w14:paraId="5A2AD986">
            <w:pPr>
              <w:spacing w:line="360" w:lineRule="auto"/>
              <w:ind w:right="84"/>
              <w:rPr>
                <w:position w:val="-36"/>
                <w:sz w:val="24"/>
              </w:rPr>
            </w:pPr>
          </w:p>
        </w:tc>
        <w:tc>
          <w:tcPr>
            <w:tcW w:w="1394" w:type="dxa"/>
            <w:gridSpan w:val="2"/>
            <w:tcBorders>
              <w:bottom w:val="single" w:color="auto" w:sz="4" w:space="0"/>
            </w:tcBorders>
          </w:tcPr>
          <w:p w14:paraId="504A1316">
            <w:pPr>
              <w:spacing w:line="360" w:lineRule="auto"/>
              <w:ind w:right="84"/>
              <w:rPr>
                <w:position w:val="-36"/>
                <w:sz w:val="24"/>
              </w:rPr>
            </w:pPr>
          </w:p>
        </w:tc>
        <w:tc>
          <w:tcPr>
            <w:tcW w:w="2389" w:type="dxa"/>
            <w:gridSpan w:val="4"/>
            <w:tcBorders>
              <w:bottom w:val="single" w:color="auto" w:sz="4" w:space="0"/>
            </w:tcBorders>
          </w:tcPr>
          <w:p w14:paraId="6B751485">
            <w:pPr>
              <w:spacing w:line="360" w:lineRule="auto"/>
              <w:ind w:right="84"/>
              <w:rPr>
                <w:position w:val="-36"/>
                <w:sz w:val="24"/>
              </w:rPr>
            </w:pPr>
          </w:p>
        </w:tc>
        <w:tc>
          <w:tcPr>
            <w:tcW w:w="1351" w:type="dxa"/>
            <w:tcBorders>
              <w:bottom w:val="single" w:color="auto" w:sz="4" w:space="0"/>
            </w:tcBorders>
          </w:tcPr>
          <w:p w14:paraId="180F7834">
            <w:pPr>
              <w:spacing w:line="360" w:lineRule="auto"/>
              <w:ind w:right="84"/>
              <w:rPr>
                <w:position w:val="-36"/>
                <w:sz w:val="24"/>
              </w:rPr>
            </w:pPr>
          </w:p>
        </w:tc>
        <w:tc>
          <w:tcPr>
            <w:tcW w:w="1349" w:type="dxa"/>
            <w:gridSpan w:val="2"/>
            <w:tcBorders>
              <w:bottom w:val="single" w:color="auto" w:sz="4" w:space="0"/>
            </w:tcBorders>
          </w:tcPr>
          <w:p w14:paraId="383C107A">
            <w:pPr>
              <w:spacing w:line="360" w:lineRule="auto"/>
              <w:ind w:right="84"/>
              <w:rPr>
                <w:position w:val="-36"/>
                <w:sz w:val="24"/>
              </w:rPr>
            </w:pPr>
          </w:p>
        </w:tc>
        <w:tc>
          <w:tcPr>
            <w:tcW w:w="1472" w:type="dxa"/>
            <w:gridSpan w:val="2"/>
            <w:tcBorders>
              <w:bottom w:val="single" w:color="auto" w:sz="4" w:space="0"/>
            </w:tcBorders>
          </w:tcPr>
          <w:p w14:paraId="72127384">
            <w:pPr>
              <w:spacing w:line="360" w:lineRule="auto"/>
              <w:ind w:right="84"/>
              <w:rPr>
                <w:position w:val="-36"/>
                <w:sz w:val="24"/>
              </w:rPr>
            </w:pPr>
          </w:p>
        </w:tc>
      </w:tr>
    </w:tbl>
    <w:p w14:paraId="64373995">
      <w:pPr>
        <w:spacing w:line="460" w:lineRule="exact"/>
        <w:ind w:left="192"/>
        <w:rPr>
          <w:sz w:val="24"/>
        </w:rPr>
      </w:pPr>
    </w:p>
    <w:p w14:paraId="48061DD7">
      <w:pPr>
        <w:spacing w:line="360" w:lineRule="auto"/>
        <w:ind w:firstLine="4080" w:firstLineChars="1700"/>
        <w:rPr>
          <w:sz w:val="24"/>
        </w:rPr>
      </w:pPr>
      <w:r>
        <w:rPr>
          <w:sz w:val="24"/>
        </w:rPr>
        <w:t>投标人名称：</w:t>
      </w:r>
    </w:p>
    <w:p w14:paraId="7A399CF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FF99E2">
      <w:pPr>
        <w:tabs>
          <w:tab w:val="left" w:pos="240"/>
          <w:tab w:val="left" w:pos="7665"/>
        </w:tabs>
        <w:rPr>
          <w:b/>
          <w:sz w:val="24"/>
          <w:szCs w:val="24"/>
        </w:rPr>
      </w:pPr>
    </w:p>
    <w:p w14:paraId="36153328">
      <w:pPr>
        <w:widowControl/>
        <w:jc w:val="left"/>
        <w:rPr>
          <w:b/>
          <w:sz w:val="24"/>
          <w:szCs w:val="24"/>
        </w:rPr>
      </w:pPr>
      <w:r>
        <w:rPr>
          <w:b/>
          <w:sz w:val="24"/>
          <w:szCs w:val="24"/>
        </w:rPr>
        <w:br w:type="page"/>
      </w:r>
    </w:p>
    <w:p w14:paraId="0890DA03">
      <w:pPr>
        <w:tabs>
          <w:tab w:val="left" w:pos="240"/>
          <w:tab w:val="left" w:pos="7665"/>
        </w:tabs>
        <w:rPr>
          <w:b/>
          <w:sz w:val="24"/>
          <w:szCs w:val="24"/>
        </w:rPr>
      </w:pPr>
      <w:r>
        <w:rPr>
          <w:b/>
          <w:sz w:val="24"/>
          <w:szCs w:val="24"/>
        </w:rPr>
        <w:t>附件7-2</w:t>
      </w:r>
    </w:p>
    <w:p w14:paraId="4857466C">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D20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A85E4C6">
            <w:pPr>
              <w:spacing w:line="360" w:lineRule="auto"/>
              <w:ind w:right="84"/>
              <w:jc w:val="center"/>
              <w:rPr>
                <w:position w:val="-32"/>
                <w:sz w:val="24"/>
              </w:rPr>
            </w:pPr>
            <w:r>
              <w:rPr>
                <w:position w:val="-32"/>
                <w:sz w:val="24"/>
              </w:rPr>
              <w:t>序 号</w:t>
            </w:r>
          </w:p>
        </w:tc>
        <w:tc>
          <w:tcPr>
            <w:tcW w:w="2520" w:type="dxa"/>
            <w:vAlign w:val="center"/>
          </w:tcPr>
          <w:p w14:paraId="7C78F094">
            <w:pPr>
              <w:spacing w:line="360" w:lineRule="auto"/>
              <w:ind w:right="84"/>
              <w:jc w:val="center"/>
              <w:rPr>
                <w:position w:val="-32"/>
                <w:sz w:val="24"/>
              </w:rPr>
            </w:pPr>
            <w:r>
              <w:rPr>
                <w:position w:val="-32"/>
                <w:sz w:val="24"/>
              </w:rPr>
              <w:t>主要设备名称</w:t>
            </w:r>
          </w:p>
        </w:tc>
        <w:tc>
          <w:tcPr>
            <w:tcW w:w="1441" w:type="dxa"/>
            <w:vAlign w:val="center"/>
          </w:tcPr>
          <w:p w14:paraId="166D0BAC">
            <w:pPr>
              <w:spacing w:line="360" w:lineRule="auto"/>
              <w:ind w:right="84"/>
              <w:jc w:val="center"/>
              <w:rPr>
                <w:position w:val="-32"/>
                <w:sz w:val="24"/>
              </w:rPr>
            </w:pPr>
            <w:r>
              <w:rPr>
                <w:position w:val="-32"/>
                <w:sz w:val="24"/>
              </w:rPr>
              <w:t>规格型号</w:t>
            </w:r>
          </w:p>
        </w:tc>
        <w:tc>
          <w:tcPr>
            <w:tcW w:w="1439" w:type="dxa"/>
            <w:vAlign w:val="center"/>
          </w:tcPr>
          <w:p w14:paraId="35C02958">
            <w:pPr>
              <w:spacing w:line="360" w:lineRule="auto"/>
              <w:ind w:right="84"/>
              <w:jc w:val="center"/>
              <w:rPr>
                <w:position w:val="-32"/>
                <w:sz w:val="24"/>
              </w:rPr>
            </w:pPr>
            <w:r>
              <w:rPr>
                <w:position w:val="-32"/>
                <w:sz w:val="24"/>
              </w:rPr>
              <w:t>购入时间</w:t>
            </w:r>
          </w:p>
        </w:tc>
        <w:tc>
          <w:tcPr>
            <w:tcW w:w="900" w:type="dxa"/>
            <w:vAlign w:val="center"/>
          </w:tcPr>
          <w:p w14:paraId="64B56D90">
            <w:pPr>
              <w:spacing w:line="360" w:lineRule="auto"/>
              <w:ind w:right="84"/>
              <w:jc w:val="center"/>
              <w:rPr>
                <w:position w:val="-32"/>
                <w:sz w:val="24"/>
              </w:rPr>
            </w:pPr>
            <w:r>
              <w:rPr>
                <w:position w:val="-32"/>
                <w:sz w:val="24"/>
              </w:rPr>
              <w:t>数 量</w:t>
            </w:r>
          </w:p>
        </w:tc>
        <w:tc>
          <w:tcPr>
            <w:tcW w:w="1404" w:type="dxa"/>
            <w:vAlign w:val="center"/>
          </w:tcPr>
          <w:p w14:paraId="1E06621E">
            <w:pPr>
              <w:spacing w:line="360" w:lineRule="auto"/>
              <w:ind w:right="84"/>
              <w:jc w:val="center"/>
              <w:rPr>
                <w:position w:val="-32"/>
                <w:sz w:val="24"/>
              </w:rPr>
            </w:pPr>
            <w:r>
              <w:rPr>
                <w:position w:val="-32"/>
                <w:sz w:val="24"/>
              </w:rPr>
              <w:t>备  注</w:t>
            </w:r>
          </w:p>
        </w:tc>
      </w:tr>
      <w:tr w14:paraId="3261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1884C1">
            <w:pPr>
              <w:spacing w:line="360" w:lineRule="auto"/>
              <w:ind w:right="84"/>
              <w:rPr>
                <w:position w:val="-40"/>
                <w:u w:val="single"/>
              </w:rPr>
            </w:pPr>
          </w:p>
        </w:tc>
        <w:tc>
          <w:tcPr>
            <w:tcW w:w="2520" w:type="dxa"/>
          </w:tcPr>
          <w:p w14:paraId="41E49F6C">
            <w:pPr>
              <w:spacing w:line="360" w:lineRule="auto"/>
              <w:ind w:right="84"/>
              <w:rPr>
                <w:position w:val="-40"/>
                <w:u w:val="single"/>
              </w:rPr>
            </w:pPr>
          </w:p>
        </w:tc>
        <w:tc>
          <w:tcPr>
            <w:tcW w:w="1441" w:type="dxa"/>
          </w:tcPr>
          <w:p w14:paraId="7F0EA68D">
            <w:pPr>
              <w:spacing w:line="360" w:lineRule="auto"/>
              <w:ind w:right="84"/>
              <w:rPr>
                <w:position w:val="-40"/>
                <w:u w:val="single"/>
              </w:rPr>
            </w:pPr>
          </w:p>
        </w:tc>
        <w:tc>
          <w:tcPr>
            <w:tcW w:w="1439" w:type="dxa"/>
          </w:tcPr>
          <w:p w14:paraId="475A69A5">
            <w:pPr>
              <w:spacing w:line="360" w:lineRule="auto"/>
              <w:ind w:right="84"/>
              <w:rPr>
                <w:position w:val="-40"/>
                <w:u w:val="single"/>
              </w:rPr>
            </w:pPr>
          </w:p>
        </w:tc>
        <w:tc>
          <w:tcPr>
            <w:tcW w:w="900" w:type="dxa"/>
          </w:tcPr>
          <w:p w14:paraId="759BE942">
            <w:pPr>
              <w:spacing w:line="360" w:lineRule="auto"/>
              <w:ind w:right="84"/>
              <w:rPr>
                <w:position w:val="-40"/>
                <w:u w:val="single"/>
              </w:rPr>
            </w:pPr>
          </w:p>
        </w:tc>
        <w:tc>
          <w:tcPr>
            <w:tcW w:w="1404" w:type="dxa"/>
          </w:tcPr>
          <w:p w14:paraId="2B6842EE">
            <w:pPr>
              <w:spacing w:line="360" w:lineRule="auto"/>
              <w:ind w:right="84"/>
              <w:rPr>
                <w:position w:val="-40"/>
                <w:u w:val="single"/>
              </w:rPr>
            </w:pPr>
          </w:p>
        </w:tc>
      </w:tr>
      <w:tr w14:paraId="2E6F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56ED65">
            <w:pPr>
              <w:spacing w:line="360" w:lineRule="auto"/>
              <w:ind w:right="84"/>
              <w:rPr>
                <w:position w:val="-40"/>
                <w:u w:val="single"/>
              </w:rPr>
            </w:pPr>
          </w:p>
        </w:tc>
        <w:tc>
          <w:tcPr>
            <w:tcW w:w="2520" w:type="dxa"/>
          </w:tcPr>
          <w:p w14:paraId="76914771">
            <w:pPr>
              <w:spacing w:line="360" w:lineRule="auto"/>
              <w:ind w:right="84"/>
              <w:rPr>
                <w:position w:val="-40"/>
                <w:u w:val="single"/>
              </w:rPr>
            </w:pPr>
          </w:p>
        </w:tc>
        <w:tc>
          <w:tcPr>
            <w:tcW w:w="1441" w:type="dxa"/>
          </w:tcPr>
          <w:p w14:paraId="07FA6521">
            <w:pPr>
              <w:spacing w:line="360" w:lineRule="auto"/>
              <w:ind w:right="84"/>
              <w:rPr>
                <w:position w:val="-40"/>
                <w:u w:val="single"/>
              </w:rPr>
            </w:pPr>
          </w:p>
        </w:tc>
        <w:tc>
          <w:tcPr>
            <w:tcW w:w="1439" w:type="dxa"/>
          </w:tcPr>
          <w:p w14:paraId="7438FCB0">
            <w:pPr>
              <w:spacing w:line="360" w:lineRule="auto"/>
              <w:ind w:right="84"/>
              <w:rPr>
                <w:position w:val="-40"/>
                <w:u w:val="single"/>
              </w:rPr>
            </w:pPr>
          </w:p>
        </w:tc>
        <w:tc>
          <w:tcPr>
            <w:tcW w:w="900" w:type="dxa"/>
          </w:tcPr>
          <w:p w14:paraId="2E86FF14">
            <w:pPr>
              <w:spacing w:line="360" w:lineRule="auto"/>
              <w:ind w:right="84"/>
              <w:rPr>
                <w:position w:val="-40"/>
                <w:u w:val="single"/>
              </w:rPr>
            </w:pPr>
          </w:p>
        </w:tc>
        <w:tc>
          <w:tcPr>
            <w:tcW w:w="1404" w:type="dxa"/>
          </w:tcPr>
          <w:p w14:paraId="22491D61">
            <w:pPr>
              <w:spacing w:line="360" w:lineRule="auto"/>
              <w:ind w:right="84"/>
              <w:rPr>
                <w:position w:val="-40"/>
                <w:u w:val="single"/>
              </w:rPr>
            </w:pPr>
          </w:p>
        </w:tc>
      </w:tr>
      <w:tr w14:paraId="5AC6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029CFE">
            <w:pPr>
              <w:spacing w:line="360" w:lineRule="auto"/>
              <w:ind w:right="84"/>
              <w:rPr>
                <w:position w:val="-40"/>
                <w:u w:val="single"/>
              </w:rPr>
            </w:pPr>
          </w:p>
        </w:tc>
        <w:tc>
          <w:tcPr>
            <w:tcW w:w="2520" w:type="dxa"/>
          </w:tcPr>
          <w:p w14:paraId="6DC996C1">
            <w:pPr>
              <w:spacing w:line="360" w:lineRule="auto"/>
              <w:ind w:right="84"/>
              <w:rPr>
                <w:position w:val="-40"/>
                <w:u w:val="single"/>
              </w:rPr>
            </w:pPr>
          </w:p>
        </w:tc>
        <w:tc>
          <w:tcPr>
            <w:tcW w:w="1441" w:type="dxa"/>
          </w:tcPr>
          <w:p w14:paraId="24F4758F">
            <w:pPr>
              <w:spacing w:line="360" w:lineRule="auto"/>
              <w:ind w:right="84"/>
              <w:rPr>
                <w:position w:val="-40"/>
                <w:u w:val="single"/>
              </w:rPr>
            </w:pPr>
          </w:p>
        </w:tc>
        <w:tc>
          <w:tcPr>
            <w:tcW w:w="1439" w:type="dxa"/>
          </w:tcPr>
          <w:p w14:paraId="1DB581D1">
            <w:pPr>
              <w:spacing w:line="360" w:lineRule="auto"/>
              <w:ind w:right="84"/>
              <w:rPr>
                <w:position w:val="-40"/>
                <w:u w:val="single"/>
              </w:rPr>
            </w:pPr>
          </w:p>
        </w:tc>
        <w:tc>
          <w:tcPr>
            <w:tcW w:w="900" w:type="dxa"/>
          </w:tcPr>
          <w:p w14:paraId="798645E0">
            <w:pPr>
              <w:spacing w:line="360" w:lineRule="auto"/>
              <w:ind w:right="84"/>
              <w:rPr>
                <w:position w:val="-40"/>
                <w:u w:val="single"/>
              </w:rPr>
            </w:pPr>
          </w:p>
        </w:tc>
        <w:tc>
          <w:tcPr>
            <w:tcW w:w="1404" w:type="dxa"/>
          </w:tcPr>
          <w:p w14:paraId="0412DA02">
            <w:pPr>
              <w:spacing w:line="360" w:lineRule="auto"/>
              <w:ind w:right="84"/>
              <w:rPr>
                <w:position w:val="-40"/>
                <w:u w:val="single"/>
              </w:rPr>
            </w:pPr>
          </w:p>
        </w:tc>
      </w:tr>
      <w:tr w14:paraId="5C08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ADC8BC">
            <w:pPr>
              <w:spacing w:line="360" w:lineRule="auto"/>
              <w:ind w:right="84"/>
              <w:rPr>
                <w:position w:val="-40"/>
                <w:u w:val="single"/>
              </w:rPr>
            </w:pPr>
          </w:p>
        </w:tc>
        <w:tc>
          <w:tcPr>
            <w:tcW w:w="2520" w:type="dxa"/>
          </w:tcPr>
          <w:p w14:paraId="631B704D">
            <w:pPr>
              <w:spacing w:line="360" w:lineRule="auto"/>
              <w:ind w:right="84"/>
              <w:rPr>
                <w:position w:val="-40"/>
                <w:u w:val="single"/>
              </w:rPr>
            </w:pPr>
          </w:p>
        </w:tc>
        <w:tc>
          <w:tcPr>
            <w:tcW w:w="1441" w:type="dxa"/>
          </w:tcPr>
          <w:p w14:paraId="17B4047F">
            <w:pPr>
              <w:spacing w:line="360" w:lineRule="auto"/>
              <w:ind w:right="84"/>
              <w:rPr>
                <w:position w:val="-40"/>
                <w:u w:val="single"/>
              </w:rPr>
            </w:pPr>
          </w:p>
        </w:tc>
        <w:tc>
          <w:tcPr>
            <w:tcW w:w="1439" w:type="dxa"/>
          </w:tcPr>
          <w:p w14:paraId="2B3EFB0B">
            <w:pPr>
              <w:spacing w:line="360" w:lineRule="auto"/>
              <w:ind w:right="84"/>
              <w:rPr>
                <w:position w:val="-40"/>
                <w:u w:val="single"/>
              </w:rPr>
            </w:pPr>
          </w:p>
        </w:tc>
        <w:tc>
          <w:tcPr>
            <w:tcW w:w="900" w:type="dxa"/>
          </w:tcPr>
          <w:p w14:paraId="20D0EEAD">
            <w:pPr>
              <w:spacing w:line="360" w:lineRule="auto"/>
              <w:ind w:right="84"/>
              <w:rPr>
                <w:position w:val="-40"/>
                <w:u w:val="single"/>
              </w:rPr>
            </w:pPr>
          </w:p>
        </w:tc>
        <w:tc>
          <w:tcPr>
            <w:tcW w:w="1404" w:type="dxa"/>
          </w:tcPr>
          <w:p w14:paraId="15A2C359">
            <w:pPr>
              <w:spacing w:line="360" w:lineRule="auto"/>
              <w:ind w:right="84"/>
              <w:rPr>
                <w:position w:val="-40"/>
                <w:u w:val="single"/>
              </w:rPr>
            </w:pPr>
          </w:p>
        </w:tc>
      </w:tr>
      <w:tr w14:paraId="638D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87F7C51">
            <w:pPr>
              <w:spacing w:line="360" w:lineRule="auto"/>
              <w:ind w:right="84"/>
              <w:rPr>
                <w:position w:val="-40"/>
                <w:u w:val="single"/>
              </w:rPr>
            </w:pPr>
          </w:p>
        </w:tc>
        <w:tc>
          <w:tcPr>
            <w:tcW w:w="2520" w:type="dxa"/>
          </w:tcPr>
          <w:p w14:paraId="388E30C5">
            <w:pPr>
              <w:spacing w:line="360" w:lineRule="auto"/>
              <w:ind w:right="84"/>
              <w:rPr>
                <w:position w:val="-40"/>
                <w:u w:val="single"/>
              </w:rPr>
            </w:pPr>
          </w:p>
        </w:tc>
        <w:tc>
          <w:tcPr>
            <w:tcW w:w="1441" w:type="dxa"/>
          </w:tcPr>
          <w:p w14:paraId="3E2D251B">
            <w:pPr>
              <w:spacing w:line="360" w:lineRule="auto"/>
              <w:ind w:right="84"/>
              <w:rPr>
                <w:position w:val="-40"/>
                <w:u w:val="single"/>
              </w:rPr>
            </w:pPr>
          </w:p>
        </w:tc>
        <w:tc>
          <w:tcPr>
            <w:tcW w:w="1439" w:type="dxa"/>
          </w:tcPr>
          <w:p w14:paraId="5D06931A">
            <w:pPr>
              <w:spacing w:line="360" w:lineRule="auto"/>
              <w:ind w:right="84"/>
              <w:rPr>
                <w:position w:val="-40"/>
                <w:u w:val="single"/>
              </w:rPr>
            </w:pPr>
          </w:p>
        </w:tc>
        <w:tc>
          <w:tcPr>
            <w:tcW w:w="900" w:type="dxa"/>
          </w:tcPr>
          <w:p w14:paraId="2E843794">
            <w:pPr>
              <w:spacing w:line="360" w:lineRule="auto"/>
              <w:ind w:right="84"/>
              <w:rPr>
                <w:position w:val="-40"/>
                <w:u w:val="single"/>
              </w:rPr>
            </w:pPr>
          </w:p>
        </w:tc>
        <w:tc>
          <w:tcPr>
            <w:tcW w:w="1404" w:type="dxa"/>
          </w:tcPr>
          <w:p w14:paraId="5F2D77EE">
            <w:pPr>
              <w:spacing w:line="360" w:lineRule="auto"/>
              <w:ind w:right="84"/>
              <w:rPr>
                <w:position w:val="-40"/>
                <w:u w:val="single"/>
              </w:rPr>
            </w:pPr>
          </w:p>
        </w:tc>
      </w:tr>
      <w:tr w14:paraId="170F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24C874">
            <w:pPr>
              <w:spacing w:line="360" w:lineRule="auto"/>
              <w:ind w:right="84"/>
              <w:rPr>
                <w:position w:val="-40"/>
                <w:u w:val="single"/>
              </w:rPr>
            </w:pPr>
          </w:p>
        </w:tc>
        <w:tc>
          <w:tcPr>
            <w:tcW w:w="2520" w:type="dxa"/>
          </w:tcPr>
          <w:p w14:paraId="15FC6DD9">
            <w:pPr>
              <w:spacing w:line="360" w:lineRule="auto"/>
              <w:ind w:right="84"/>
              <w:rPr>
                <w:position w:val="-40"/>
                <w:u w:val="single"/>
              </w:rPr>
            </w:pPr>
          </w:p>
        </w:tc>
        <w:tc>
          <w:tcPr>
            <w:tcW w:w="1441" w:type="dxa"/>
          </w:tcPr>
          <w:p w14:paraId="199D5967">
            <w:pPr>
              <w:spacing w:line="360" w:lineRule="auto"/>
              <w:ind w:right="84"/>
              <w:rPr>
                <w:position w:val="-40"/>
                <w:u w:val="single"/>
              </w:rPr>
            </w:pPr>
          </w:p>
        </w:tc>
        <w:tc>
          <w:tcPr>
            <w:tcW w:w="1439" w:type="dxa"/>
          </w:tcPr>
          <w:p w14:paraId="1956BCC7">
            <w:pPr>
              <w:spacing w:line="360" w:lineRule="auto"/>
              <w:ind w:right="84"/>
              <w:rPr>
                <w:position w:val="-40"/>
                <w:u w:val="single"/>
              </w:rPr>
            </w:pPr>
          </w:p>
        </w:tc>
        <w:tc>
          <w:tcPr>
            <w:tcW w:w="900" w:type="dxa"/>
          </w:tcPr>
          <w:p w14:paraId="3E4A9A8E">
            <w:pPr>
              <w:spacing w:line="360" w:lineRule="auto"/>
              <w:ind w:right="84"/>
              <w:rPr>
                <w:position w:val="-40"/>
                <w:u w:val="single"/>
              </w:rPr>
            </w:pPr>
          </w:p>
        </w:tc>
        <w:tc>
          <w:tcPr>
            <w:tcW w:w="1404" w:type="dxa"/>
          </w:tcPr>
          <w:p w14:paraId="3A5BCCD3">
            <w:pPr>
              <w:spacing w:line="360" w:lineRule="auto"/>
              <w:ind w:right="84"/>
              <w:rPr>
                <w:position w:val="-40"/>
                <w:u w:val="single"/>
              </w:rPr>
            </w:pPr>
          </w:p>
        </w:tc>
      </w:tr>
      <w:tr w14:paraId="44D4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06B096">
            <w:pPr>
              <w:spacing w:line="360" w:lineRule="auto"/>
              <w:ind w:right="84"/>
              <w:rPr>
                <w:position w:val="-40"/>
                <w:u w:val="single"/>
              </w:rPr>
            </w:pPr>
          </w:p>
        </w:tc>
        <w:tc>
          <w:tcPr>
            <w:tcW w:w="2520" w:type="dxa"/>
          </w:tcPr>
          <w:p w14:paraId="1BEEF717">
            <w:pPr>
              <w:spacing w:line="360" w:lineRule="auto"/>
              <w:ind w:right="84"/>
              <w:rPr>
                <w:position w:val="-40"/>
                <w:u w:val="single"/>
              </w:rPr>
            </w:pPr>
          </w:p>
        </w:tc>
        <w:tc>
          <w:tcPr>
            <w:tcW w:w="1441" w:type="dxa"/>
          </w:tcPr>
          <w:p w14:paraId="0E3516ED">
            <w:pPr>
              <w:spacing w:line="360" w:lineRule="auto"/>
              <w:ind w:right="84"/>
              <w:rPr>
                <w:position w:val="-40"/>
                <w:u w:val="single"/>
              </w:rPr>
            </w:pPr>
          </w:p>
        </w:tc>
        <w:tc>
          <w:tcPr>
            <w:tcW w:w="1439" w:type="dxa"/>
          </w:tcPr>
          <w:p w14:paraId="3CF1B7C1">
            <w:pPr>
              <w:spacing w:line="360" w:lineRule="auto"/>
              <w:ind w:right="84"/>
              <w:rPr>
                <w:position w:val="-40"/>
                <w:u w:val="single"/>
              </w:rPr>
            </w:pPr>
          </w:p>
        </w:tc>
        <w:tc>
          <w:tcPr>
            <w:tcW w:w="900" w:type="dxa"/>
          </w:tcPr>
          <w:p w14:paraId="6AAB1CE1">
            <w:pPr>
              <w:spacing w:line="360" w:lineRule="auto"/>
              <w:ind w:right="84"/>
              <w:rPr>
                <w:position w:val="-40"/>
                <w:u w:val="single"/>
              </w:rPr>
            </w:pPr>
          </w:p>
        </w:tc>
        <w:tc>
          <w:tcPr>
            <w:tcW w:w="1404" w:type="dxa"/>
          </w:tcPr>
          <w:p w14:paraId="2DD80676">
            <w:pPr>
              <w:spacing w:line="360" w:lineRule="auto"/>
              <w:ind w:right="84"/>
              <w:rPr>
                <w:position w:val="-40"/>
                <w:u w:val="single"/>
              </w:rPr>
            </w:pPr>
          </w:p>
        </w:tc>
      </w:tr>
      <w:tr w14:paraId="700C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9E7F41">
            <w:pPr>
              <w:spacing w:line="360" w:lineRule="auto"/>
              <w:ind w:right="84"/>
              <w:rPr>
                <w:position w:val="-40"/>
                <w:u w:val="single"/>
              </w:rPr>
            </w:pPr>
          </w:p>
        </w:tc>
        <w:tc>
          <w:tcPr>
            <w:tcW w:w="2520" w:type="dxa"/>
          </w:tcPr>
          <w:p w14:paraId="4272C563">
            <w:pPr>
              <w:spacing w:line="360" w:lineRule="auto"/>
              <w:ind w:right="84"/>
              <w:rPr>
                <w:position w:val="-40"/>
                <w:u w:val="single"/>
              </w:rPr>
            </w:pPr>
          </w:p>
        </w:tc>
        <w:tc>
          <w:tcPr>
            <w:tcW w:w="1441" w:type="dxa"/>
          </w:tcPr>
          <w:p w14:paraId="5C1FE537">
            <w:pPr>
              <w:spacing w:line="360" w:lineRule="auto"/>
              <w:ind w:right="84"/>
              <w:rPr>
                <w:position w:val="-40"/>
                <w:u w:val="single"/>
              </w:rPr>
            </w:pPr>
          </w:p>
        </w:tc>
        <w:tc>
          <w:tcPr>
            <w:tcW w:w="1439" w:type="dxa"/>
          </w:tcPr>
          <w:p w14:paraId="1EEC8364">
            <w:pPr>
              <w:spacing w:line="360" w:lineRule="auto"/>
              <w:ind w:right="84"/>
              <w:rPr>
                <w:position w:val="-40"/>
                <w:u w:val="single"/>
              </w:rPr>
            </w:pPr>
          </w:p>
        </w:tc>
        <w:tc>
          <w:tcPr>
            <w:tcW w:w="900" w:type="dxa"/>
          </w:tcPr>
          <w:p w14:paraId="6B5B32CF">
            <w:pPr>
              <w:spacing w:line="360" w:lineRule="auto"/>
              <w:ind w:right="84"/>
              <w:rPr>
                <w:position w:val="-40"/>
                <w:u w:val="single"/>
              </w:rPr>
            </w:pPr>
          </w:p>
        </w:tc>
        <w:tc>
          <w:tcPr>
            <w:tcW w:w="1404" w:type="dxa"/>
          </w:tcPr>
          <w:p w14:paraId="7C35E52D">
            <w:pPr>
              <w:spacing w:line="360" w:lineRule="auto"/>
              <w:ind w:right="84"/>
              <w:rPr>
                <w:position w:val="-40"/>
                <w:u w:val="single"/>
              </w:rPr>
            </w:pPr>
          </w:p>
        </w:tc>
      </w:tr>
      <w:tr w14:paraId="196B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DF4BF9F">
            <w:pPr>
              <w:spacing w:line="360" w:lineRule="auto"/>
              <w:ind w:right="84"/>
              <w:rPr>
                <w:position w:val="-40"/>
                <w:u w:val="single"/>
              </w:rPr>
            </w:pPr>
          </w:p>
        </w:tc>
        <w:tc>
          <w:tcPr>
            <w:tcW w:w="2520" w:type="dxa"/>
          </w:tcPr>
          <w:p w14:paraId="09454E0C">
            <w:pPr>
              <w:spacing w:line="360" w:lineRule="auto"/>
              <w:ind w:right="84"/>
              <w:rPr>
                <w:position w:val="-40"/>
                <w:u w:val="single"/>
              </w:rPr>
            </w:pPr>
          </w:p>
        </w:tc>
        <w:tc>
          <w:tcPr>
            <w:tcW w:w="1441" w:type="dxa"/>
          </w:tcPr>
          <w:p w14:paraId="642CA71B">
            <w:pPr>
              <w:spacing w:line="360" w:lineRule="auto"/>
              <w:ind w:right="84"/>
              <w:rPr>
                <w:position w:val="-40"/>
                <w:u w:val="single"/>
              </w:rPr>
            </w:pPr>
          </w:p>
        </w:tc>
        <w:tc>
          <w:tcPr>
            <w:tcW w:w="1439" w:type="dxa"/>
          </w:tcPr>
          <w:p w14:paraId="550039AA">
            <w:pPr>
              <w:spacing w:line="360" w:lineRule="auto"/>
              <w:ind w:right="84"/>
              <w:rPr>
                <w:position w:val="-40"/>
                <w:u w:val="single"/>
              </w:rPr>
            </w:pPr>
          </w:p>
        </w:tc>
        <w:tc>
          <w:tcPr>
            <w:tcW w:w="900" w:type="dxa"/>
          </w:tcPr>
          <w:p w14:paraId="38AB3692">
            <w:pPr>
              <w:spacing w:line="360" w:lineRule="auto"/>
              <w:ind w:right="84"/>
              <w:rPr>
                <w:position w:val="-40"/>
                <w:u w:val="single"/>
              </w:rPr>
            </w:pPr>
          </w:p>
        </w:tc>
        <w:tc>
          <w:tcPr>
            <w:tcW w:w="1404" w:type="dxa"/>
          </w:tcPr>
          <w:p w14:paraId="2505671A">
            <w:pPr>
              <w:spacing w:line="360" w:lineRule="auto"/>
              <w:ind w:right="84"/>
              <w:rPr>
                <w:position w:val="-40"/>
                <w:u w:val="single"/>
              </w:rPr>
            </w:pPr>
          </w:p>
        </w:tc>
      </w:tr>
      <w:tr w14:paraId="4D58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7BC925C">
            <w:pPr>
              <w:spacing w:line="360" w:lineRule="auto"/>
              <w:ind w:right="84"/>
              <w:rPr>
                <w:position w:val="-40"/>
                <w:u w:val="single"/>
              </w:rPr>
            </w:pPr>
          </w:p>
        </w:tc>
        <w:tc>
          <w:tcPr>
            <w:tcW w:w="2520" w:type="dxa"/>
          </w:tcPr>
          <w:p w14:paraId="60E1B86D">
            <w:pPr>
              <w:spacing w:line="360" w:lineRule="auto"/>
              <w:ind w:right="84"/>
              <w:rPr>
                <w:position w:val="-40"/>
                <w:u w:val="single"/>
              </w:rPr>
            </w:pPr>
          </w:p>
        </w:tc>
        <w:tc>
          <w:tcPr>
            <w:tcW w:w="1441" w:type="dxa"/>
          </w:tcPr>
          <w:p w14:paraId="25BE6C57">
            <w:pPr>
              <w:spacing w:line="360" w:lineRule="auto"/>
              <w:ind w:right="84"/>
              <w:rPr>
                <w:position w:val="-40"/>
                <w:u w:val="single"/>
              </w:rPr>
            </w:pPr>
          </w:p>
        </w:tc>
        <w:tc>
          <w:tcPr>
            <w:tcW w:w="1439" w:type="dxa"/>
          </w:tcPr>
          <w:p w14:paraId="71EAC508">
            <w:pPr>
              <w:spacing w:line="360" w:lineRule="auto"/>
              <w:ind w:right="84"/>
              <w:rPr>
                <w:position w:val="-40"/>
                <w:u w:val="single"/>
              </w:rPr>
            </w:pPr>
          </w:p>
        </w:tc>
        <w:tc>
          <w:tcPr>
            <w:tcW w:w="900" w:type="dxa"/>
          </w:tcPr>
          <w:p w14:paraId="280C3771">
            <w:pPr>
              <w:spacing w:line="360" w:lineRule="auto"/>
              <w:ind w:right="84"/>
              <w:rPr>
                <w:position w:val="-40"/>
                <w:u w:val="single"/>
              </w:rPr>
            </w:pPr>
          </w:p>
        </w:tc>
        <w:tc>
          <w:tcPr>
            <w:tcW w:w="1404" w:type="dxa"/>
          </w:tcPr>
          <w:p w14:paraId="625A020A">
            <w:pPr>
              <w:spacing w:line="360" w:lineRule="auto"/>
              <w:ind w:right="84"/>
              <w:rPr>
                <w:position w:val="-40"/>
                <w:u w:val="single"/>
              </w:rPr>
            </w:pPr>
          </w:p>
        </w:tc>
      </w:tr>
      <w:tr w14:paraId="2E94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A09C99">
            <w:pPr>
              <w:spacing w:line="360" w:lineRule="auto"/>
              <w:ind w:right="84"/>
              <w:rPr>
                <w:position w:val="-40"/>
                <w:u w:val="single"/>
              </w:rPr>
            </w:pPr>
          </w:p>
        </w:tc>
        <w:tc>
          <w:tcPr>
            <w:tcW w:w="2520" w:type="dxa"/>
          </w:tcPr>
          <w:p w14:paraId="25B6D0D5">
            <w:pPr>
              <w:spacing w:line="360" w:lineRule="auto"/>
              <w:ind w:right="84"/>
              <w:rPr>
                <w:position w:val="-40"/>
                <w:u w:val="single"/>
              </w:rPr>
            </w:pPr>
          </w:p>
        </w:tc>
        <w:tc>
          <w:tcPr>
            <w:tcW w:w="1441" w:type="dxa"/>
          </w:tcPr>
          <w:p w14:paraId="61CF3981">
            <w:pPr>
              <w:spacing w:line="360" w:lineRule="auto"/>
              <w:ind w:right="84"/>
              <w:rPr>
                <w:position w:val="-40"/>
                <w:u w:val="single"/>
              </w:rPr>
            </w:pPr>
          </w:p>
        </w:tc>
        <w:tc>
          <w:tcPr>
            <w:tcW w:w="1439" w:type="dxa"/>
          </w:tcPr>
          <w:p w14:paraId="35E7D79D">
            <w:pPr>
              <w:spacing w:line="360" w:lineRule="auto"/>
              <w:ind w:right="84"/>
              <w:rPr>
                <w:position w:val="-40"/>
                <w:u w:val="single"/>
              </w:rPr>
            </w:pPr>
          </w:p>
        </w:tc>
        <w:tc>
          <w:tcPr>
            <w:tcW w:w="900" w:type="dxa"/>
          </w:tcPr>
          <w:p w14:paraId="4092E927">
            <w:pPr>
              <w:spacing w:line="360" w:lineRule="auto"/>
              <w:ind w:right="84"/>
              <w:rPr>
                <w:position w:val="-40"/>
                <w:u w:val="single"/>
              </w:rPr>
            </w:pPr>
          </w:p>
        </w:tc>
        <w:tc>
          <w:tcPr>
            <w:tcW w:w="1404" w:type="dxa"/>
          </w:tcPr>
          <w:p w14:paraId="6DB680C4">
            <w:pPr>
              <w:spacing w:line="360" w:lineRule="auto"/>
              <w:ind w:right="84"/>
              <w:rPr>
                <w:position w:val="-40"/>
                <w:u w:val="single"/>
              </w:rPr>
            </w:pPr>
          </w:p>
        </w:tc>
      </w:tr>
      <w:tr w14:paraId="21C7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CB5AEA">
            <w:pPr>
              <w:spacing w:line="360" w:lineRule="auto"/>
              <w:ind w:right="84"/>
              <w:rPr>
                <w:position w:val="-40"/>
                <w:u w:val="single"/>
              </w:rPr>
            </w:pPr>
          </w:p>
        </w:tc>
        <w:tc>
          <w:tcPr>
            <w:tcW w:w="2520" w:type="dxa"/>
          </w:tcPr>
          <w:p w14:paraId="309DB89E">
            <w:pPr>
              <w:spacing w:line="360" w:lineRule="auto"/>
              <w:ind w:right="84"/>
              <w:rPr>
                <w:position w:val="-40"/>
                <w:u w:val="single"/>
              </w:rPr>
            </w:pPr>
          </w:p>
        </w:tc>
        <w:tc>
          <w:tcPr>
            <w:tcW w:w="1441" w:type="dxa"/>
          </w:tcPr>
          <w:p w14:paraId="6F94BA87">
            <w:pPr>
              <w:spacing w:line="360" w:lineRule="auto"/>
              <w:ind w:right="84"/>
              <w:rPr>
                <w:position w:val="-40"/>
                <w:u w:val="single"/>
              </w:rPr>
            </w:pPr>
          </w:p>
        </w:tc>
        <w:tc>
          <w:tcPr>
            <w:tcW w:w="1439" w:type="dxa"/>
          </w:tcPr>
          <w:p w14:paraId="3A33FFB2">
            <w:pPr>
              <w:spacing w:line="360" w:lineRule="auto"/>
              <w:ind w:right="84"/>
              <w:rPr>
                <w:position w:val="-40"/>
                <w:u w:val="single"/>
              </w:rPr>
            </w:pPr>
          </w:p>
        </w:tc>
        <w:tc>
          <w:tcPr>
            <w:tcW w:w="900" w:type="dxa"/>
          </w:tcPr>
          <w:p w14:paraId="2752B790">
            <w:pPr>
              <w:spacing w:line="360" w:lineRule="auto"/>
              <w:ind w:right="84"/>
              <w:rPr>
                <w:position w:val="-40"/>
                <w:u w:val="single"/>
              </w:rPr>
            </w:pPr>
          </w:p>
        </w:tc>
        <w:tc>
          <w:tcPr>
            <w:tcW w:w="1404" w:type="dxa"/>
          </w:tcPr>
          <w:p w14:paraId="14D0752F">
            <w:pPr>
              <w:spacing w:line="360" w:lineRule="auto"/>
              <w:ind w:right="84"/>
              <w:rPr>
                <w:position w:val="-40"/>
                <w:u w:val="single"/>
              </w:rPr>
            </w:pPr>
          </w:p>
        </w:tc>
      </w:tr>
      <w:tr w14:paraId="7E74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8E294B">
            <w:pPr>
              <w:spacing w:line="360" w:lineRule="auto"/>
              <w:ind w:right="84"/>
              <w:rPr>
                <w:position w:val="-40"/>
                <w:u w:val="single"/>
              </w:rPr>
            </w:pPr>
          </w:p>
        </w:tc>
        <w:tc>
          <w:tcPr>
            <w:tcW w:w="2520" w:type="dxa"/>
          </w:tcPr>
          <w:p w14:paraId="4836723F">
            <w:pPr>
              <w:spacing w:line="360" w:lineRule="auto"/>
              <w:ind w:right="84"/>
              <w:rPr>
                <w:position w:val="-40"/>
                <w:u w:val="single"/>
              </w:rPr>
            </w:pPr>
          </w:p>
        </w:tc>
        <w:tc>
          <w:tcPr>
            <w:tcW w:w="1441" w:type="dxa"/>
          </w:tcPr>
          <w:p w14:paraId="6C532C7E">
            <w:pPr>
              <w:spacing w:line="360" w:lineRule="auto"/>
              <w:ind w:right="84"/>
              <w:rPr>
                <w:position w:val="-40"/>
                <w:u w:val="single"/>
              </w:rPr>
            </w:pPr>
          </w:p>
        </w:tc>
        <w:tc>
          <w:tcPr>
            <w:tcW w:w="1439" w:type="dxa"/>
          </w:tcPr>
          <w:p w14:paraId="65616927">
            <w:pPr>
              <w:spacing w:line="360" w:lineRule="auto"/>
              <w:ind w:right="84"/>
              <w:rPr>
                <w:position w:val="-40"/>
                <w:u w:val="single"/>
              </w:rPr>
            </w:pPr>
          </w:p>
        </w:tc>
        <w:tc>
          <w:tcPr>
            <w:tcW w:w="900" w:type="dxa"/>
          </w:tcPr>
          <w:p w14:paraId="1F354A38">
            <w:pPr>
              <w:spacing w:line="360" w:lineRule="auto"/>
              <w:ind w:right="84"/>
              <w:rPr>
                <w:position w:val="-40"/>
                <w:u w:val="single"/>
              </w:rPr>
            </w:pPr>
          </w:p>
        </w:tc>
        <w:tc>
          <w:tcPr>
            <w:tcW w:w="1404" w:type="dxa"/>
          </w:tcPr>
          <w:p w14:paraId="039BBA3C">
            <w:pPr>
              <w:spacing w:line="360" w:lineRule="auto"/>
              <w:ind w:right="84"/>
              <w:rPr>
                <w:position w:val="-40"/>
                <w:u w:val="single"/>
              </w:rPr>
            </w:pPr>
          </w:p>
        </w:tc>
      </w:tr>
      <w:tr w14:paraId="29F5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57067B">
            <w:pPr>
              <w:spacing w:line="360" w:lineRule="auto"/>
              <w:ind w:right="84"/>
              <w:rPr>
                <w:position w:val="-40"/>
                <w:u w:val="single"/>
              </w:rPr>
            </w:pPr>
          </w:p>
        </w:tc>
        <w:tc>
          <w:tcPr>
            <w:tcW w:w="2520" w:type="dxa"/>
          </w:tcPr>
          <w:p w14:paraId="250C3D7E">
            <w:pPr>
              <w:spacing w:line="360" w:lineRule="auto"/>
              <w:ind w:right="84"/>
              <w:rPr>
                <w:position w:val="-40"/>
                <w:u w:val="single"/>
              </w:rPr>
            </w:pPr>
          </w:p>
        </w:tc>
        <w:tc>
          <w:tcPr>
            <w:tcW w:w="1441" w:type="dxa"/>
          </w:tcPr>
          <w:p w14:paraId="643E5415">
            <w:pPr>
              <w:spacing w:line="360" w:lineRule="auto"/>
              <w:ind w:right="84"/>
              <w:rPr>
                <w:position w:val="-40"/>
                <w:u w:val="single"/>
              </w:rPr>
            </w:pPr>
          </w:p>
        </w:tc>
        <w:tc>
          <w:tcPr>
            <w:tcW w:w="1439" w:type="dxa"/>
          </w:tcPr>
          <w:p w14:paraId="03ABFA0B">
            <w:pPr>
              <w:spacing w:line="360" w:lineRule="auto"/>
              <w:ind w:right="84"/>
              <w:rPr>
                <w:position w:val="-40"/>
                <w:u w:val="single"/>
              </w:rPr>
            </w:pPr>
          </w:p>
        </w:tc>
        <w:tc>
          <w:tcPr>
            <w:tcW w:w="900" w:type="dxa"/>
          </w:tcPr>
          <w:p w14:paraId="35B28E8D">
            <w:pPr>
              <w:spacing w:line="360" w:lineRule="auto"/>
              <w:ind w:right="84"/>
              <w:rPr>
                <w:position w:val="-40"/>
                <w:u w:val="single"/>
              </w:rPr>
            </w:pPr>
          </w:p>
        </w:tc>
        <w:tc>
          <w:tcPr>
            <w:tcW w:w="1404" w:type="dxa"/>
          </w:tcPr>
          <w:p w14:paraId="460A8E71">
            <w:pPr>
              <w:spacing w:line="360" w:lineRule="auto"/>
              <w:ind w:right="84"/>
              <w:rPr>
                <w:position w:val="-40"/>
                <w:u w:val="single"/>
              </w:rPr>
            </w:pPr>
          </w:p>
        </w:tc>
      </w:tr>
    </w:tbl>
    <w:p w14:paraId="18484FBF">
      <w:pPr>
        <w:spacing w:line="360" w:lineRule="auto"/>
        <w:ind w:firstLine="4080" w:firstLineChars="1700"/>
        <w:rPr>
          <w:sz w:val="24"/>
        </w:rPr>
      </w:pPr>
    </w:p>
    <w:p w14:paraId="28E94178">
      <w:pPr>
        <w:spacing w:line="360" w:lineRule="auto"/>
        <w:ind w:firstLine="4080" w:firstLineChars="1700"/>
        <w:rPr>
          <w:sz w:val="24"/>
        </w:rPr>
      </w:pPr>
      <w:r>
        <w:rPr>
          <w:sz w:val="24"/>
        </w:rPr>
        <w:t>投标人名称：</w:t>
      </w:r>
    </w:p>
    <w:p w14:paraId="43931A2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12C9252">
      <w:pPr>
        <w:spacing w:line="360" w:lineRule="auto"/>
        <w:ind w:left="192" w:right="84"/>
        <w:rPr>
          <w:sz w:val="24"/>
        </w:rPr>
      </w:pPr>
    </w:p>
    <w:p w14:paraId="7D08CA20">
      <w:pPr>
        <w:tabs>
          <w:tab w:val="left" w:pos="240"/>
          <w:tab w:val="left" w:pos="7665"/>
        </w:tabs>
        <w:rPr>
          <w:b/>
          <w:sz w:val="24"/>
          <w:szCs w:val="24"/>
        </w:rPr>
      </w:pPr>
    </w:p>
    <w:p w14:paraId="1403E81D">
      <w:pPr>
        <w:widowControl/>
        <w:jc w:val="left"/>
        <w:rPr>
          <w:b/>
          <w:sz w:val="24"/>
          <w:szCs w:val="24"/>
        </w:rPr>
      </w:pPr>
      <w:r>
        <w:rPr>
          <w:b/>
          <w:sz w:val="24"/>
          <w:szCs w:val="24"/>
        </w:rPr>
        <w:br w:type="page"/>
      </w:r>
    </w:p>
    <w:p w14:paraId="4FB1BA1D">
      <w:pPr>
        <w:tabs>
          <w:tab w:val="left" w:pos="240"/>
          <w:tab w:val="left" w:pos="7665"/>
        </w:tabs>
        <w:rPr>
          <w:b/>
          <w:sz w:val="24"/>
          <w:szCs w:val="24"/>
        </w:rPr>
      </w:pPr>
      <w:r>
        <w:rPr>
          <w:b/>
          <w:sz w:val="24"/>
          <w:szCs w:val="24"/>
        </w:rPr>
        <w:t>附件7-3</w:t>
      </w:r>
    </w:p>
    <w:p w14:paraId="640CF243">
      <w:pPr>
        <w:tabs>
          <w:tab w:val="left" w:pos="240"/>
        </w:tabs>
        <w:jc w:val="center"/>
        <w:rPr>
          <w:b/>
          <w:sz w:val="24"/>
          <w:szCs w:val="24"/>
        </w:rPr>
      </w:pPr>
      <w:r>
        <w:rPr>
          <w:b/>
          <w:sz w:val="24"/>
          <w:szCs w:val="24"/>
        </w:rPr>
        <w:t>采购人须向供应商提供的条件</w:t>
      </w:r>
    </w:p>
    <w:p w14:paraId="08CF3634">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957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089F58E3">
            <w:pPr>
              <w:tabs>
                <w:tab w:val="left" w:pos="240"/>
              </w:tabs>
              <w:jc w:val="center"/>
              <w:rPr>
                <w:position w:val="-50"/>
                <w:sz w:val="24"/>
              </w:rPr>
            </w:pPr>
            <w:r>
              <w:rPr>
                <w:position w:val="-50"/>
                <w:sz w:val="24"/>
              </w:rPr>
              <w:t>序 号</w:t>
            </w:r>
          </w:p>
        </w:tc>
        <w:tc>
          <w:tcPr>
            <w:tcW w:w="1890" w:type="dxa"/>
            <w:tcBorders>
              <w:bottom w:val="single" w:color="auto" w:sz="4" w:space="0"/>
            </w:tcBorders>
          </w:tcPr>
          <w:p w14:paraId="1CE4B511">
            <w:pPr>
              <w:tabs>
                <w:tab w:val="left" w:pos="240"/>
              </w:tabs>
              <w:jc w:val="center"/>
              <w:rPr>
                <w:position w:val="-32"/>
                <w:sz w:val="24"/>
              </w:rPr>
            </w:pPr>
            <w:r>
              <w:rPr>
                <w:position w:val="-32"/>
                <w:sz w:val="24"/>
              </w:rPr>
              <w:t>设施或设备</w:t>
            </w:r>
          </w:p>
          <w:p w14:paraId="05FDA36B">
            <w:pPr>
              <w:tabs>
                <w:tab w:val="left" w:pos="240"/>
              </w:tabs>
              <w:jc w:val="center"/>
              <w:rPr>
                <w:sz w:val="24"/>
              </w:rPr>
            </w:pPr>
            <w:r>
              <w:rPr>
                <w:position w:val="-32"/>
                <w:sz w:val="24"/>
              </w:rPr>
              <w:t>名  称</w:t>
            </w:r>
          </w:p>
        </w:tc>
        <w:tc>
          <w:tcPr>
            <w:tcW w:w="975" w:type="dxa"/>
            <w:tcBorders>
              <w:bottom w:val="single" w:color="auto" w:sz="4" w:space="0"/>
            </w:tcBorders>
          </w:tcPr>
          <w:p w14:paraId="5E7F86D6">
            <w:pPr>
              <w:tabs>
                <w:tab w:val="left" w:pos="240"/>
              </w:tabs>
              <w:jc w:val="center"/>
              <w:rPr>
                <w:position w:val="-50"/>
                <w:sz w:val="24"/>
              </w:rPr>
            </w:pPr>
            <w:r>
              <w:rPr>
                <w:position w:val="-50"/>
                <w:sz w:val="24"/>
              </w:rPr>
              <w:t>单 位</w:t>
            </w:r>
          </w:p>
        </w:tc>
        <w:tc>
          <w:tcPr>
            <w:tcW w:w="996" w:type="dxa"/>
            <w:tcBorders>
              <w:bottom w:val="single" w:color="auto" w:sz="4" w:space="0"/>
            </w:tcBorders>
          </w:tcPr>
          <w:p w14:paraId="15B77E75">
            <w:pPr>
              <w:tabs>
                <w:tab w:val="left" w:pos="240"/>
              </w:tabs>
              <w:jc w:val="center"/>
              <w:rPr>
                <w:position w:val="-50"/>
                <w:sz w:val="24"/>
              </w:rPr>
            </w:pPr>
            <w:r>
              <w:rPr>
                <w:position w:val="-50"/>
                <w:sz w:val="24"/>
              </w:rPr>
              <w:t>数 量</w:t>
            </w:r>
          </w:p>
        </w:tc>
        <w:tc>
          <w:tcPr>
            <w:tcW w:w="1494" w:type="dxa"/>
            <w:tcBorders>
              <w:bottom w:val="single" w:color="auto" w:sz="4" w:space="0"/>
            </w:tcBorders>
          </w:tcPr>
          <w:p w14:paraId="6307C33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7493C83F">
            <w:pPr>
              <w:tabs>
                <w:tab w:val="left" w:pos="240"/>
              </w:tabs>
              <w:jc w:val="center"/>
              <w:rPr>
                <w:position w:val="-50"/>
                <w:sz w:val="24"/>
              </w:rPr>
            </w:pPr>
            <w:r>
              <w:rPr>
                <w:position w:val="-50"/>
                <w:sz w:val="24"/>
              </w:rPr>
              <w:t xml:space="preserve">如有偿提供的说明 </w:t>
            </w:r>
          </w:p>
        </w:tc>
      </w:tr>
      <w:tr w14:paraId="2F5E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657B4D5C">
            <w:pPr>
              <w:tabs>
                <w:tab w:val="left" w:pos="240"/>
              </w:tabs>
            </w:pPr>
          </w:p>
          <w:p w14:paraId="38E30E53">
            <w:pPr>
              <w:tabs>
                <w:tab w:val="left" w:pos="240"/>
              </w:tabs>
            </w:pPr>
          </w:p>
          <w:p w14:paraId="1BCF496B">
            <w:pPr>
              <w:tabs>
                <w:tab w:val="left" w:pos="240"/>
              </w:tabs>
            </w:pPr>
          </w:p>
          <w:p w14:paraId="0DC56FA7">
            <w:pPr>
              <w:tabs>
                <w:tab w:val="left" w:pos="240"/>
              </w:tabs>
            </w:pPr>
          </w:p>
          <w:p w14:paraId="6A23B1A3">
            <w:pPr>
              <w:tabs>
                <w:tab w:val="left" w:pos="240"/>
              </w:tabs>
            </w:pPr>
          </w:p>
          <w:p w14:paraId="4E4B451D">
            <w:pPr>
              <w:tabs>
                <w:tab w:val="left" w:pos="240"/>
              </w:tabs>
            </w:pPr>
          </w:p>
          <w:p w14:paraId="6B7501DD">
            <w:pPr>
              <w:tabs>
                <w:tab w:val="left" w:pos="240"/>
              </w:tabs>
            </w:pPr>
          </w:p>
          <w:p w14:paraId="3FE49FD3">
            <w:pPr>
              <w:tabs>
                <w:tab w:val="left" w:pos="240"/>
              </w:tabs>
            </w:pPr>
          </w:p>
          <w:p w14:paraId="1E3B23E1">
            <w:pPr>
              <w:tabs>
                <w:tab w:val="left" w:pos="240"/>
              </w:tabs>
            </w:pPr>
          </w:p>
          <w:p w14:paraId="790BA75B">
            <w:pPr>
              <w:tabs>
                <w:tab w:val="left" w:pos="240"/>
              </w:tabs>
            </w:pPr>
          </w:p>
          <w:p w14:paraId="26D16C56">
            <w:pPr>
              <w:tabs>
                <w:tab w:val="left" w:pos="240"/>
              </w:tabs>
            </w:pPr>
          </w:p>
          <w:p w14:paraId="320EF3B9">
            <w:pPr>
              <w:tabs>
                <w:tab w:val="left" w:pos="240"/>
              </w:tabs>
            </w:pPr>
          </w:p>
          <w:p w14:paraId="36B77383">
            <w:pPr>
              <w:tabs>
                <w:tab w:val="left" w:pos="240"/>
              </w:tabs>
            </w:pPr>
          </w:p>
          <w:p w14:paraId="64E09FE3">
            <w:pPr>
              <w:tabs>
                <w:tab w:val="left" w:pos="240"/>
              </w:tabs>
            </w:pPr>
          </w:p>
          <w:p w14:paraId="3AB93656">
            <w:pPr>
              <w:tabs>
                <w:tab w:val="left" w:pos="240"/>
              </w:tabs>
            </w:pPr>
          </w:p>
          <w:p w14:paraId="17A9DC1D">
            <w:pPr>
              <w:tabs>
                <w:tab w:val="left" w:pos="240"/>
              </w:tabs>
            </w:pPr>
          </w:p>
          <w:p w14:paraId="18F31790">
            <w:pPr>
              <w:tabs>
                <w:tab w:val="left" w:pos="240"/>
              </w:tabs>
            </w:pPr>
          </w:p>
          <w:p w14:paraId="2C74A765">
            <w:pPr>
              <w:tabs>
                <w:tab w:val="left" w:pos="240"/>
              </w:tabs>
            </w:pPr>
          </w:p>
          <w:p w14:paraId="40518A45">
            <w:pPr>
              <w:tabs>
                <w:tab w:val="left" w:pos="240"/>
              </w:tabs>
            </w:pPr>
          </w:p>
          <w:p w14:paraId="0558BAF0">
            <w:pPr>
              <w:tabs>
                <w:tab w:val="left" w:pos="240"/>
              </w:tabs>
            </w:pPr>
          </w:p>
        </w:tc>
        <w:tc>
          <w:tcPr>
            <w:tcW w:w="1890" w:type="dxa"/>
          </w:tcPr>
          <w:p w14:paraId="4F9761C5">
            <w:pPr>
              <w:tabs>
                <w:tab w:val="left" w:pos="240"/>
              </w:tabs>
            </w:pPr>
          </w:p>
        </w:tc>
        <w:tc>
          <w:tcPr>
            <w:tcW w:w="975" w:type="dxa"/>
          </w:tcPr>
          <w:p w14:paraId="734E0A49">
            <w:pPr>
              <w:tabs>
                <w:tab w:val="left" w:pos="240"/>
              </w:tabs>
            </w:pPr>
          </w:p>
        </w:tc>
        <w:tc>
          <w:tcPr>
            <w:tcW w:w="996" w:type="dxa"/>
          </w:tcPr>
          <w:p w14:paraId="3B61A6C1">
            <w:pPr>
              <w:tabs>
                <w:tab w:val="left" w:pos="240"/>
              </w:tabs>
            </w:pPr>
          </w:p>
        </w:tc>
        <w:tc>
          <w:tcPr>
            <w:tcW w:w="1494" w:type="dxa"/>
          </w:tcPr>
          <w:p w14:paraId="6A9C9FDD">
            <w:pPr>
              <w:tabs>
                <w:tab w:val="left" w:pos="240"/>
              </w:tabs>
            </w:pPr>
          </w:p>
        </w:tc>
        <w:tc>
          <w:tcPr>
            <w:tcW w:w="2409" w:type="dxa"/>
          </w:tcPr>
          <w:p w14:paraId="57AFFF2A">
            <w:pPr>
              <w:tabs>
                <w:tab w:val="left" w:pos="240"/>
              </w:tabs>
            </w:pPr>
          </w:p>
        </w:tc>
      </w:tr>
      <w:tr w14:paraId="35DF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58F960B">
            <w:pPr>
              <w:pStyle w:val="13"/>
            </w:pPr>
            <w:r>
              <w:t>备注：凡需采购人提供的设备、房屋、通讯及其他办公设施，应注明免费提供或不免费提供，如有偿提供，采购人承担多少，供应商承担多少，本表应详细列清。</w:t>
            </w:r>
          </w:p>
          <w:p w14:paraId="69A0AA0C">
            <w:pPr>
              <w:tabs>
                <w:tab w:val="left" w:pos="240"/>
              </w:tabs>
            </w:pPr>
          </w:p>
        </w:tc>
      </w:tr>
    </w:tbl>
    <w:p w14:paraId="4DEDB851">
      <w:pPr>
        <w:tabs>
          <w:tab w:val="left" w:pos="240"/>
          <w:tab w:val="left" w:pos="7665"/>
        </w:tabs>
      </w:pPr>
    </w:p>
    <w:p w14:paraId="044C40D7">
      <w:pPr>
        <w:spacing w:line="360" w:lineRule="auto"/>
        <w:ind w:firstLine="4080" w:firstLineChars="1700"/>
        <w:rPr>
          <w:sz w:val="24"/>
        </w:rPr>
      </w:pPr>
      <w:r>
        <w:rPr>
          <w:sz w:val="24"/>
        </w:rPr>
        <w:t>投标人名称：</w:t>
      </w:r>
    </w:p>
    <w:p w14:paraId="20F9549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865693F">
      <w:pPr>
        <w:spacing w:line="360" w:lineRule="auto"/>
        <w:ind w:left="192" w:right="84"/>
        <w:rPr>
          <w:position w:val="-40"/>
        </w:rPr>
      </w:pPr>
      <w:r>
        <w:rPr>
          <w:sz w:val="24"/>
        </w:rPr>
        <w:t xml:space="preserve">  </w:t>
      </w:r>
    </w:p>
    <w:p w14:paraId="65B44F48">
      <w:pPr>
        <w:spacing w:line="480" w:lineRule="auto"/>
        <w:rPr>
          <w:b/>
          <w:sz w:val="24"/>
        </w:rPr>
      </w:pPr>
    </w:p>
    <w:p w14:paraId="0A0FD69A">
      <w:pPr>
        <w:spacing w:line="480" w:lineRule="auto"/>
        <w:rPr>
          <w:b/>
          <w:sz w:val="24"/>
        </w:rPr>
      </w:pPr>
    </w:p>
    <w:p w14:paraId="6D99522A">
      <w:pPr>
        <w:widowControl/>
        <w:jc w:val="left"/>
        <w:rPr>
          <w:b/>
          <w:sz w:val="24"/>
        </w:rPr>
      </w:pPr>
      <w:r>
        <w:rPr>
          <w:b/>
          <w:sz w:val="24"/>
        </w:rPr>
        <w:br w:type="page"/>
      </w:r>
    </w:p>
    <w:p w14:paraId="441314A6">
      <w:pPr>
        <w:spacing w:line="620" w:lineRule="exact"/>
        <w:rPr>
          <w:b/>
          <w:sz w:val="24"/>
        </w:rPr>
      </w:pPr>
      <w:r>
        <w:rPr>
          <w:b/>
          <w:sz w:val="24"/>
        </w:rPr>
        <w:t>附件8</w:t>
      </w:r>
      <w:r>
        <w:rPr>
          <w:rFonts w:hint="eastAsia"/>
          <w:b/>
          <w:sz w:val="24"/>
        </w:rPr>
        <w:t>-1</w:t>
      </w:r>
    </w:p>
    <w:p w14:paraId="0E4E7D29">
      <w:pPr>
        <w:autoSpaceDN w:val="0"/>
        <w:spacing w:line="360" w:lineRule="auto"/>
        <w:jc w:val="center"/>
        <w:rPr>
          <w:b/>
          <w:bCs/>
          <w:sz w:val="24"/>
          <w:szCs w:val="24"/>
        </w:rPr>
      </w:pPr>
    </w:p>
    <w:p w14:paraId="458E6957">
      <w:pPr>
        <w:autoSpaceDE w:val="0"/>
        <w:autoSpaceDN w:val="0"/>
        <w:spacing w:line="480" w:lineRule="auto"/>
        <w:jc w:val="center"/>
        <w:rPr>
          <w:sz w:val="24"/>
          <w:szCs w:val="24"/>
        </w:rPr>
      </w:pPr>
      <w:r>
        <w:rPr>
          <w:b/>
          <w:sz w:val="24"/>
          <w:szCs w:val="24"/>
        </w:rPr>
        <w:t>中小企业声明函（服务）</w:t>
      </w:r>
    </w:p>
    <w:p w14:paraId="73B23370">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C6150F7">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C79B412">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8C1008F">
      <w:pPr>
        <w:autoSpaceDE w:val="0"/>
        <w:autoSpaceDN w:val="0"/>
        <w:spacing w:line="500" w:lineRule="exact"/>
        <w:ind w:left="641"/>
        <w:jc w:val="left"/>
        <w:rPr>
          <w:sz w:val="24"/>
          <w:szCs w:val="24"/>
        </w:rPr>
      </w:pPr>
      <w:r>
        <w:rPr>
          <w:sz w:val="24"/>
          <w:szCs w:val="24"/>
        </w:rPr>
        <w:t>……</w:t>
      </w:r>
    </w:p>
    <w:p w14:paraId="6C03C013">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2FBFA16">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75138AF2">
      <w:pPr>
        <w:autoSpaceDE w:val="0"/>
        <w:autoSpaceDN w:val="0"/>
        <w:spacing w:line="500" w:lineRule="exact"/>
        <w:ind w:left="3840"/>
        <w:jc w:val="left"/>
        <w:rPr>
          <w:sz w:val="24"/>
          <w:szCs w:val="24"/>
        </w:rPr>
      </w:pPr>
      <w:r>
        <w:rPr>
          <w:sz w:val="24"/>
          <w:szCs w:val="24"/>
        </w:rPr>
        <w:t>投标人名称：</w:t>
      </w:r>
    </w:p>
    <w:p w14:paraId="3856A3E7">
      <w:pPr>
        <w:autoSpaceDE w:val="0"/>
        <w:autoSpaceDN w:val="0"/>
        <w:spacing w:line="500" w:lineRule="exact"/>
        <w:ind w:left="3840"/>
        <w:jc w:val="left"/>
        <w:rPr>
          <w:sz w:val="32"/>
        </w:rPr>
      </w:pPr>
      <w:r>
        <w:rPr>
          <w:sz w:val="24"/>
          <w:szCs w:val="24"/>
        </w:rPr>
        <w:t>日期：</w:t>
      </w:r>
    </w:p>
    <w:p w14:paraId="0C21FE06">
      <w:pPr>
        <w:spacing w:line="360" w:lineRule="auto"/>
        <w:ind w:right="84" w:firstLine="241" w:firstLineChars="100"/>
        <w:rPr>
          <w:b/>
          <w:sz w:val="24"/>
          <w:szCs w:val="24"/>
        </w:rPr>
      </w:pPr>
      <w:r>
        <w:rPr>
          <w:b/>
          <w:sz w:val="24"/>
          <w:szCs w:val="24"/>
        </w:rPr>
        <w:t>注：</w:t>
      </w:r>
    </w:p>
    <w:p w14:paraId="0D2E8435">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43B24BB">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D978DC9">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0D7CAAFB">
      <w:pPr>
        <w:widowControl/>
        <w:jc w:val="left"/>
        <w:rPr>
          <w:sz w:val="24"/>
        </w:rPr>
      </w:pPr>
      <w:r>
        <w:rPr>
          <w:sz w:val="24"/>
        </w:rPr>
        <w:br w:type="page"/>
      </w:r>
    </w:p>
    <w:p w14:paraId="395F5798">
      <w:pPr>
        <w:autoSpaceDN w:val="0"/>
        <w:spacing w:line="360" w:lineRule="auto"/>
        <w:rPr>
          <w:b/>
          <w:bCs/>
          <w:sz w:val="24"/>
        </w:rPr>
      </w:pPr>
      <w:r>
        <w:rPr>
          <w:rFonts w:hint="eastAsia"/>
          <w:b/>
          <w:bCs/>
          <w:sz w:val="24"/>
        </w:rPr>
        <w:t>附件8-2</w:t>
      </w:r>
    </w:p>
    <w:p w14:paraId="1521CAF5">
      <w:pPr>
        <w:autoSpaceDN w:val="0"/>
        <w:spacing w:line="360" w:lineRule="auto"/>
        <w:jc w:val="left"/>
        <w:rPr>
          <w:b/>
          <w:bCs/>
          <w:sz w:val="24"/>
        </w:rPr>
      </w:pPr>
      <w:r>
        <w:rPr>
          <w:rFonts w:hint="eastAsia"/>
          <w:b/>
          <w:kern w:val="0"/>
          <w:sz w:val="24"/>
          <w:szCs w:val="21"/>
        </w:rPr>
        <w:t>若不是残疾人福利性单位，响应文件中可不提供此声明函</w:t>
      </w:r>
    </w:p>
    <w:p w14:paraId="6396A32E">
      <w:pPr>
        <w:autoSpaceDN w:val="0"/>
        <w:spacing w:line="360" w:lineRule="auto"/>
        <w:jc w:val="center"/>
        <w:rPr>
          <w:b/>
          <w:bCs/>
          <w:sz w:val="24"/>
        </w:rPr>
      </w:pPr>
    </w:p>
    <w:p w14:paraId="07202F25">
      <w:pPr>
        <w:snapToGrid w:val="0"/>
        <w:spacing w:line="360" w:lineRule="auto"/>
        <w:jc w:val="center"/>
        <w:rPr>
          <w:b/>
          <w:bCs/>
          <w:sz w:val="24"/>
        </w:rPr>
      </w:pPr>
      <w:r>
        <w:rPr>
          <w:rFonts w:hint="eastAsia"/>
          <w:b/>
          <w:bCs/>
          <w:sz w:val="24"/>
        </w:rPr>
        <w:t>残疾人福利性单位声明函</w:t>
      </w:r>
    </w:p>
    <w:p w14:paraId="121C2DE8">
      <w:pPr>
        <w:snapToGrid w:val="0"/>
        <w:spacing w:line="360" w:lineRule="auto"/>
        <w:ind w:firstLine="482" w:firstLineChars="200"/>
        <w:jc w:val="left"/>
        <w:rPr>
          <w:b/>
          <w:bCs/>
          <w:sz w:val="24"/>
        </w:rPr>
      </w:pPr>
    </w:p>
    <w:p w14:paraId="46441909">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94029A">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05862F2C">
      <w:pPr>
        <w:snapToGrid w:val="0"/>
        <w:spacing w:line="360" w:lineRule="auto"/>
        <w:ind w:firstLine="480" w:firstLineChars="200"/>
        <w:jc w:val="left"/>
        <w:rPr>
          <w:bCs/>
          <w:sz w:val="24"/>
        </w:rPr>
      </w:pPr>
    </w:p>
    <w:p w14:paraId="08E11F7D">
      <w:pPr>
        <w:snapToGrid w:val="0"/>
        <w:spacing w:line="360" w:lineRule="auto"/>
        <w:ind w:firstLine="480" w:firstLineChars="200"/>
        <w:jc w:val="left"/>
        <w:rPr>
          <w:bCs/>
          <w:sz w:val="24"/>
        </w:rPr>
      </w:pPr>
    </w:p>
    <w:p w14:paraId="75FEDB4B">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22FA4F82">
      <w:pPr>
        <w:snapToGrid w:val="0"/>
        <w:spacing w:line="360" w:lineRule="auto"/>
        <w:ind w:firstLine="480" w:firstLineChars="200"/>
        <w:jc w:val="left"/>
        <w:rPr>
          <w:bCs/>
          <w:sz w:val="24"/>
        </w:rPr>
      </w:pPr>
    </w:p>
    <w:p w14:paraId="6992AA2B">
      <w:pPr>
        <w:snapToGrid w:val="0"/>
        <w:spacing w:line="360" w:lineRule="auto"/>
        <w:ind w:firstLine="480" w:firstLineChars="200"/>
        <w:jc w:val="left"/>
        <w:rPr>
          <w:sz w:val="24"/>
          <w:szCs w:val="21"/>
        </w:rPr>
      </w:pPr>
      <w:r>
        <w:rPr>
          <w:rFonts w:hint="eastAsia"/>
          <w:bCs/>
          <w:sz w:val="24"/>
        </w:rPr>
        <w:t xml:space="preserve">               日  期：</w:t>
      </w:r>
    </w:p>
    <w:p w14:paraId="0D50ECA0">
      <w:pPr>
        <w:snapToGrid w:val="0"/>
        <w:spacing w:line="360" w:lineRule="auto"/>
        <w:ind w:firstLine="480" w:firstLineChars="200"/>
        <w:jc w:val="left"/>
        <w:rPr>
          <w:sz w:val="24"/>
          <w:szCs w:val="21"/>
        </w:rPr>
      </w:pPr>
    </w:p>
    <w:p w14:paraId="0E55780B">
      <w:pPr>
        <w:snapToGrid w:val="0"/>
        <w:spacing w:line="360" w:lineRule="auto"/>
        <w:ind w:firstLine="480" w:firstLineChars="200"/>
        <w:rPr>
          <w:sz w:val="24"/>
          <w:szCs w:val="21"/>
        </w:rPr>
      </w:pPr>
      <w:r>
        <w:rPr>
          <w:sz w:val="24"/>
          <w:szCs w:val="21"/>
        </w:rPr>
        <w:t>注：</w:t>
      </w:r>
    </w:p>
    <w:p w14:paraId="6EB2A98E">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553DEFAA">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5BC419DF">
      <w:pPr>
        <w:spacing w:line="360" w:lineRule="auto"/>
        <w:ind w:firstLine="4080" w:firstLineChars="1700"/>
        <w:rPr>
          <w:sz w:val="24"/>
        </w:rPr>
      </w:pPr>
    </w:p>
    <w:p w14:paraId="0107B6A2">
      <w:pPr>
        <w:jc w:val="left"/>
        <w:rPr>
          <w:sz w:val="24"/>
        </w:rPr>
      </w:pPr>
      <w:r>
        <w:rPr>
          <w:sz w:val="24"/>
        </w:rPr>
        <w:br w:type="page"/>
      </w:r>
    </w:p>
    <w:p w14:paraId="00BE4B9B">
      <w:pPr>
        <w:jc w:val="left"/>
        <w:rPr>
          <w:b/>
          <w:bCs/>
          <w:sz w:val="24"/>
        </w:rPr>
      </w:pPr>
      <w:r>
        <w:rPr>
          <w:b/>
          <w:sz w:val="24"/>
          <w:szCs w:val="24"/>
        </w:rPr>
        <w:t>附件9</w:t>
      </w:r>
    </w:p>
    <w:p w14:paraId="1AC04F93">
      <w:pPr>
        <w:jc w:val="left"/>
        <w:rPr>
          <w:b/>
          <w:bCs/>
          <w:sz w:val="24"/>
        </w:rPr>
      </w:pPr>
    </w:p>
    <w:p w14:paraId="7BF44B89">
      <w:pPr>
        <w:tabs>
          <w:tab w:val="left" w:pos="360"/>
        </w:tabs>
        <w:spacing w:line="360" w:lineRule="auto"/>
        <w:jc w:val="center"/>
        <w:rPr>
          <w:b/>
          <w:bCs/>
          <w:sz w:val="24"/>
        </w:rPr>
      </w:pPr>
      <w:r>
        <w:rPr>
          <w:rFonts w:hint="eastAsia"/>
          <w:b/>
          <w:bCs/>
          <w:sz w:val="24"/>
        </w:rPr>
        <w:t>书面</w:t>
      </w:r>
      <w:r>
        <w:rPr>
          <w:b/>
          <w:bCs/>
          <w:sz w:val="24"/>
        </w:rPr>
        <w:t>声明</w:t>
      </w:r>
    </w:p>
    <w:p w14:paraId="75B706DE">
      <w:pPr>
        <w:pStyle w:val="37"/>
        <w:tabs>
          <w:tab w:val="left" w:pos="360"/>
        </w:tabs>
        <w:spacing w:line="360" w:lineRule="auto"/>
        <w:ind w:firstLine="480"/>
        <w:rPr>
          <w:sz w:val="24"/>
          <w:lang w:eastAsia="zh-CN"/>
        </w:rPr>
      </w:pPr>
    </w:p>
    <w:p w14:paraId="1ABCC349">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40207061">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63CDE462">
      <w:pPr>
        <w:pStyle w:val="37"/>
        <w:tabs>
          <w:tab w:val="left" w:pos="360"/>
        </w:tabs>
        <w:spacing w:line="360" w:lineRule="auto"/>
        <w:ind w:firstLine="480"/>
        <w:rPr>
          <w:sz w:val="24"/>
          <w:lang w:eastAsia="zh-CN"/>
        </w:rPr>
      </w:pPr>
    </w:p>
    <w:p w14:paraId="14050751">
      <w:pPr>
        <w:autoSpaceDE w:val="0"/>
        <w:autoSpaceDN w:val="0"/>
        <w:spacing w:line="500" w:lineRule="exact"/>
        <w:ind w:left="3840"/>
        <w:jc w:val="left"/>
        <w:rPr>
          <w:sz w:val="24"/>
          <w:szCs w:val="24"/>
        </w:rPr>
      </w:pPr>
      <w:r>
        <w:rPr>
          <w:sz w:val="24"/>
          <w:szCs w:val="24"/>
        </w:rPr>
        <w:t>投标人名称：</w:t>
      </w:r>
    </w:p>
    <w:p w14:paraId="508DFF44">
      <w:pPr>
        <w:autoSpaceDE w:val="0"/>
        <w:autoSpaceDN w:val="0"/>
        <w:spacing w:line="500" w:lineRule="exact"/>
        <w:ind w:left="3840"/>
        <w:jc w:val="left"/>
        <w:rPr>
          <w:sz w:val="24"/>
          <w:szCs w:val="24"/>
        </w:rPr>
      </w:pPr>
    </w:p>
    <w:p w14:paraId="4913A3D5">
      <w:pPr>
        <w:autoSpaceDE w:val="0"/>
        <w:autoSpaceDN w:val="0"/>
        <w:spacing w:line="500" w:lineRule="exact"/>
        <w:ind w:left="3840"/>
        <w:jc w:val="left"/>
        <w:rPr>
          <w:sz w:val="24"/>
          <w:szCs w:val="24"/>
        </w:rPr>
      </w:pPr>
      <w:r>
        <w:rPr>
          <w:sz w:val="24"/>
          <w:szCs w:val="24"/>
        </w:rPr>
        <w:t>日期：</w:t>
      </w:r>
    </w:p>
    <w:p w14:paraId="039FC8CC">
      <w:pPr>
        <w:autoSpaceDE w:val="0"/>
        <w:autoSpaceDN w:val="0"/>
        <w:spacing w:line="500" w:lineRule="exact"/>
        <w:ind w:left="3840"/>
        <w:jc w:val="left"/>
        <w:rPr>
          <w:sz w:val="24"/>
          <w:szCs w:val="24"/>
        </w:rPr>
      </w:pPr>
    </w:p>
    <w:p w14:paraId="11EABEF8">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34661928">
      <w:pPr>
        <w:pStyle w:val="37"/>
        <w:tabs>
          <w:tab w:val="left" w:pos="360"/>
        </w:tabs>
        <w:spacing w:line="360" w:lineRule="auto"/>
        <w:ind w:firstLine="480"/>
        <w:rPr>
          <w:sz w:val="24"/>
          <w:lang w:eastAsia="zh-CN"/>
        </w:rPr>
      </w:pPr>
    </w:p>
    <w:p w14:paraId="478819D2">
      <w:pPr>
        <w:pStyle w:val="37"/>
        <w:spacing w:line="360" w:lineRule="auto"/>
        <w:ind w:firstLine="0" w:firstLineChars="0"/>
        <w:jc w:val="center"/>
        <w:rPr>
          <w:b/>
          <w:sz w:val="24"/>
          <w:lang w:eastAsia="zh-CN"/>
        </w:rPr>
      </w:pPr>
    </w:p>
    <w:p w14:paraId="34A7AC55">
      <w:pPr>
        <w:pStyle w:val="37"/>
        <w:spacing w:line="360" w:lineRule="auto"/>
        <w:ind w:firstLine="0" w:firstLineChars="0"/>
        <w:jc w:val="center"/>
        <w:rPr>
          <w:b/>
          <w:sz w:val="24"/>
          <w:lang w:eastAsia="zh-CN"/>
        </w:rPr>
      </w:pPr>
    </w:p>
    <w:p w14:paraId="7034479D">
      <w:pPr>
        <w:pStyle w:val="37"/>
        <w:spacing w:line="360" w:lineRule="auto"/>
        <w:ind w:firstLine="0" w:firstLineChars="0"/>
        <w:jc w:val="center"/>
        <w:rPr>
          <w:b/>
          <w:sz w:val="24"/>
          <w:lang w:eastAsia="zh-CN"/>
        </w:rPr>
      </w:pPr>
      <w:r>
        <w:rPr>
          <w:rFonts w:hint="eastAsia"/>
          <w:b/>
          <w:sz w:val="24"/>
          <w:lang w:eastAsia="zh-CN"/>
        </w:rPr>
        <w:t>证明材料</w:t>
      </w:r>
    </w:p>
    <w:p w14:paraId="5ED2FAA0">
      <w:pPr>
        <w:pStyle w:val="37"/>
        <w:tabs>
          <w:tab w:val="left" w:pos="360"/>
        </w:tabs>
        <w:spacing w:line="360" w:lineRule="auto"/>
        <w:ind w:firstLine="480"/>
        <w:rPr>
          <w:sz w:val="24"/>
          <w:lang w:eastAsia="zh-CN"/>
        </w:rPr>
      </w:pPr>
    </w:p>
    <w:p w14:paraId="363B9FE9">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0156599C">
      <w:pPr>
        <w:pStyle w:val="37"/>
        <w:tabs>
          <w:tab w:val="left" w:pos="360"/>
        </w:tabs>
        <w:spacing w:line="360" w:lineRule="auto"/>
        <w:ind w:firstLine="480"/>
        <w:rPr>
          <w:sz w:val="24"/>
          <w:lang w:eastAsia="zh-CN"/>
        </w:rPr>
      </w:pPr>
    </w:p>
    <w:p w14:paraId="0B0AE41C">
      <w:pPr>
        <w:pStyle w:val="37"/>
        <w:tabs>
          <w:tab w:val="left" w:pos="360"/>
        </w:tabs>
        <w:spacing w:line="360" w:lineRule="auto"/>
        <w:ind w:firstLine="480"/>
        <w:rPr>
          <w:sz w:val="24"/>
          <w:lang w:eastAsia="zh-CN"/>
        </w:rPr>
      </w:pPr>
    </w:p>
    <w:p w14:paraId="0B764CAE">
      <w:pPr>
        <w:autoSpaceDE w:val="0"/>
        <w:autoSpaceDN w:val="0"/>
        <w:spacing w:line="500" w:lineRule="exact"/>
        <w:ind w:left="3840"/>
        <w:jc w:val="left"/>
        <w:rPr>
          <w:sz w:val="24"/>
          <w:szCs w:val="24"/>
        </w:rPr>
      </w:pPr>
    </w:p>
    <w:p w14:paraId="1461A8B4">
      <w:pPr>
        <w:autoSpaceDE w:val="0"/>
        <w:autoSpaceDN w:val="0"/>
        <w:spacing w:line="500" w:lineRule="exact"/>
        <w:ind w:left="3840"/>
        <w:jc w:val="left"/>
        <w:rPr>
          <w:sz w:val="24"/>
          <w:szCs w:val="24"/>
        </w:rPr>
      </w:pPr>
    </w:p>
    <w:p w14:paraId="5753812B">
      <w:pPr>
        <w:autoSpaceDE w:val="0"/>
        <w:autoSpaceDN w:val="0"/>
        <w:spacing w:line="500" w:lineRule="exact"/>
        <w:ind w:left="3840"/>
        <w:jc w:val="left"/>
        <w:rPr>
          <w:sz w:val="24"/>
          <w:szCs w:val="24"/>
        </w:rPr>
      </w:pPr>
      <w:r>
        <w:rPr>
          <w:sz w:val="24"/>
          <w:szCs w:val="24"/>
        </w:rPr>
        <w:t>投标人名称：</w:t>
      </w:r>
    </w:p>
    <w:p w14:paraId="29E36F6B">
      <w:pPr>
        <w:autoSpaceDE w:val="0"/>
        <w:autoSpaceDN w:val="0"/>
        <w:spacing w:line="500" w:lineRule="exact"/>
        <w:ind w:left="3840"/>
        <w:jc w:val="left"/>
        <w:rPr>
          <w:sz w:val="24"/>
          <w:szCs w:val="24"/>
        </w:rPr>
      </w:pPr>
    </w:p>
    <w:p w14:paraId="184A4E30">
      <w:pPr>
        <w:autoSpaceDE w:val="0"/>
        <w:autoSpaceDN w:val="0"/>
        <w:spacing w:line="500" w:lineRule="exact"/>
        <w:ind w:left="3840"/>
        <w:jc w:val="left"/>
        <w:rPr>
          <w:sz w:val="24"/>
          <w:szCs w:val="24"/>
        </w:rPr>
      </w:pPr>
      <w:r>
        <w:rPr>
          <w:sz w:val="24"/>
          <w:szCs w:val="24"/>
        </w:rPr>
        <w:t>日期：</w:t>
      </w:r>
    </w:p>
    <w:p w14:paraId="0B066D17">
      <w:pPr>
        <w:jc w:val="left"/>
        <w:rPr>
          <w:b/>
          <w:bCs/>
          <w:sz w:val="24"/>
        </w:rPr>
      </w:pPr>
    </w:p>
    <w:p w14:paraId="056B26B5">
      <w:pPr>
        <w:jc w:val="left"/>
        <w:rPr>
          <w:b/>
          <w:bCs/>
          <w:sz w:val="24"/>
        </w:rPr>
      </w:pPr>
    </w:p>
    <w:p w14:paraId="7B0EE09E">
      <w:pPr>
        <w:jc w:val="left"/>
        <w:rPr>
          <w:b/>
          <w:sz w:val="24"/>
        </w:rPr>
      </w:pPr>
    </w:p>
    <w:p w14:paraId="5734F31E">
      <w:pPr>
        <w:spacing w:line="460" w:lineRule="exact"/>
        <w:ind w:left="192"/>
        <w:jc w:val="left"/>
        <w:rPr>
          <w:b/>
          <w:sz w:val="24"/>
        </w:rPr>
      </w:pPr>
    </w:p>
    <w:p w14:paraId="33364967">
      <w:pPr>
        <w:widowControl/>
        <w:jc w:val="left"/>
        <w:rPr>
          <w:b/>
          <w:sz w:val="24"/>
        </w:rPr>
      </w:pPr>
      <w:r>
        <w:rPr>
          <w:b/>
          <w:sz w:val="24"/>
        </w:rPr>
        <w:br w:type="page"/>
      </w:r>
    </w:p>
    <w:p w14:paraId="76884EEC">
      <w:pPr>
        <w:spacing w:line="460" w:lineRule="exact"/>
        <w:jc w:val="left"/>
        <w:rPr>
          <w:b/>
          <w:sz w:val="24"/>
        </w:rPr>
      </w:pPr>
      <w:r>
        <w:rPr>
          <w:rFonts w:hint="eastAsia"/>
          <w:b/>
          <w:sz w:val="24"/>
        </w:rPr>
        <w:t>附件10：</w:t>
      </w:r>
      <w:r>
        <w:rPr>
          <w:b/>
          <w:sz w:val="24"/>
        </w:rPr>
        <w:t>投标人认为需要提交的其他资料</w:t>
      </w:r>
    </w:p>
    <w:p w14:paraId="78B83E0D">
      <w:pPr>
        <w:spacing w:line="460" w:lineRule="exact"/>
        <w:ind w:left="192"/>
        <w:rPr>
          <w:b/>
          <w:sz w:val="24"/>
        </w:rPr>
      </w:pPr>
    </w:p>
    <w:p w14:paraId="24EA81FB">
      <w:pPr>
        <w:autoSpaceDE w:val="0"/>
        <w:autoSpaceDN w:val="0"/>
        <w:adjustRightInd w:val="0"/>
        <w:jc w:val="center"/>
        <w:rPr>
          <w:sz w:val="24"/>
        </w:rPr>
      </w:pPr>
      <w:r>
        <w:rPr>
          <w:sz w:val="24"/>
        </w:rPr>
        <w:br w:type="page"/>
      </w:r>
    </w:p>
    <w:p w14:paraId="1682B06B">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6CF3C1E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2F368650">
      <w:pPr>
        <w:autoSpaceDE w:val="0"/>
        <w:autoSpaceDN w:val="0"/>
        <w:adjustRightInd w:val="0"/>
        <w:spacing w:line="520" w:lineRule="exact"/>
        <w:rPr>
          <w:b/>
          <w:kern w:val="0"/>
          <w:sz w:val="24"/>
        </w:rPr>
      </w:pPr>
    </w:p>
    <w:p w14:paraId="2BFA3B98">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59DFB8CA">
      <w:pPr>
        <w:autoSpaceDE w:val="0"/>
        <w:autoSpaceDN w:val="0"/>
        <w:adjustRightInd w:val="0"/>
        <w:spacing w:line="520" w:lineRule="exact"/>
        <w:rPr>
          <w:b/>
          <w:kern w:val="0"/>
          <w:sz w:val="24"/>
        </w:rPr>
      </w:pPr>
    </w:p>
    <w:p w14:paraId="307AEA3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D381DEF">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06AC30D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2FB4D9A5">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6E882616">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22D280E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E980C06">
      <w:pPr>
        <w:spacing w:before="93" w:beforeLines="30" w:after="218" w:afterLines="70" w:line="540" w:lineRule="exact"/>
        <w:ind w:left="630" w:leftChars="300"/>
        <w:rPr>
          <w:rFonts w:eastAsia="方正楷体简体"/>
          <w:b/>
          <w:sz w:val="34"/>
          <w:szCs w:val="34"/>
        </w:rPr>
      </w:pPr>
    </w:p>
    <w:p w14:paraId="1D18D49F">
      <w:pPr>
        <w:spacing w:before="93" w:beforeLines="30" w:after="218" w:afterLines="70" w:line="540" w:lineRule="exact"/>
        <w:ind w:left="630" w:leftChars="300"/>
        <w:rPr>
          <w:rFonts w:eastAsia="方正楷体简体"/>
          <w:b/>
          <w:sz w:val="34"/>
          <w:szCs w:val="34"/>
        </w:rPr>
      </w:pPr>
    </w:p>
    <w:p w14:paraId="65BF5504">
      <w:pPr>
        <w:spacing w:before="93" w:beforeLines="30" w:after="218" w:afterLines="70" w:line="540" w:lineRule="exact"/>
        <w:ind w:left="630" w:leftChars="300"/>
        <w:rPr>
          <w:rFonts w:eastAsia="方正楷体简体"/>
          <w:b/>
          <w:sz w:val="34"/>
          <w:szCs w:val="34"/>
        </w:rPr>
      </w:pPr>
    </w:p>
    <w:p w14:paraId="505A650C">
      <w:pPr>
        <w:spacing w:before="93" w:beforeLines="30" w:after="218" w:afterLines="70" w:line="540" w:lineRule="exact"/>
        <w:ind w:left="630" w:leftChars="300"/>
        <w:rPr>
          <w:rFonts w:eastAsia="方正楷体简体"/>
          <w:b/>
          <w:sz w:val="34"/>
          <w:szCs w:val="34"/>
        </w:rPr>
      </w:pPr>
    </w:p>
    <w:p w14:paraId="32A705FB">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7A2E6FD6">
      <w:pPr>
        <w:tabs>
          <w:tab w:val="left" w:pos="360"/>
        </w:tabs>
        <w:spacing w:line="560" w:lineRule="exact"/>
        <w:jc w:val="center"/>
        <w:rPr>
          <w:b/>
          <w:sz w:val="24"/>
        </w:rPr>
      </w:pPr>
      <w:r>
        <w:rPr>
          <w:sz w:val="24"/>
        </w:rPr>
        <w:br w:type="page"/>
      </w:r>
      <w:r>
        <w:rPr>
          <w:b/>
          <w:sz w:val="24"/>
        </w:rPr>
        <w:t>报价书</w:t>
      </w:r>
    </w:p>
    <w:p w14:paraId="228F0C41">
      <w:pPr>
        <w:tabs>
          <w:tab w:val="left" w:pos="360"/>
        </w:tabs>
        <w:spacing w:line="560" w:lineRule="exact"/>
        <w:jc w:val="center"/>
        <w:rPr>
          <w:b/>
          <w:sz w:val="24"/>
        </w:rPr>
      </w:pPr>
    </w:p>
    <w:p w14:paraId="24601E9A">
      <w:pPr>
        <w:spacing w:line="460" w:lineRule="exact"/>
        <w:rPr>
          <w:sz w:val="24"/>
        </w:rPr>
      </w:pPr>
      <w:r>
        <w:rPr>
          <w:sz w:val="24"/>
        </w:rPr>
        <w:t>致：天津市政府采购中心</w:t>
      </w:r>
    </w:p>
    <w:p w14:paraId="0C5F15FF">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40E75660">
      <w:pPr>
        <w:spacing w:line="460" w:lineRule="exact"/>
        <w:rPr>
          <w:sz w:val="24"/>
        </w:rPr>
      </w:pPr>
      <w:r>
        <w:rPr>
          <w:sz w:val="24"/>
        </w:rPr>
        <w:t>据此函，签字代表宣布同意如下：</w:t>
      </w:r>
    </w:p>
    <w:p w14:paraId="40282FB3">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67DEA8D6">
      <w:pPr>
        <w:spacing w:line="460" w:lineRule="exact"/>
        <w:ind w:left="480"/>
        <w:jc w:val="left"/>
        <w:rPr>
          <w:sz w:val="24"/>
        </w:rPr>
      </w:pPr>
      <w:r>
        <w:rPr>
          <w:sz w:val="24"/>
        </w:rPr>
        <w:t>第</w:t>
      </w:r>
      <w:r>
        <w:rPr>
          <w:rFonts w:hint="eastAsia"/>
          <w:sz w:val="24"/>
        </w:rPr>
        <w:t xml:space="preserve">  </w:t>
      </w:r>
      <w:r>
        <w:rPr>
          <w:sz w:val="24"/>
        </w:rPr>
        <w:t>包：</w:t>
      </w:r>
    </w:p>
    <w:p w14:paraId="3513B817">
      <w:pPr>
        <w:spacing w:line="460" w:lineRule="exact"/>
        <w:ind w:left="480"/>
        <w:jc w:val="left"/>
        <w:rPr>
          <w:sz w:val="24"/>
        </w:rPr>
      </w:pPr>
      <w:r>
        <w:rPr>
          <w:sz w:val="24"/>
        </w:rPr>
        <w:t xml:space="preserve">  报价</w:t>
      </w:r>
      <w:r>
        <w:rPr>
          <w:sz w:val="24"/>
          <w:u w:val="single"/>
        </w:rPr>
        <w:t xml:space="preserve">         </w:t>
      </w:r>
      <w:r>
        <w:rPr>
          <w:sz w:val="24"/>
        </w:rPr>
        <w:t>元（注明币种）</w:t>
      </w:r>
    </w:p>
    <w:p w14:paraId="5B557CD3">
      <w:pPr>
        <w:spacing w:line="460" w:lineRule="exact"/>
        <w:ind w:left="472" w:firstLine="237"/>
        <w:jc w:val="left"/>
        <w:rPr>
          <w:sz w:val="24"/>
        </w:rPr>
      </w:pPr>
      <w:r>
        <w:rPr>
          <w:sz w:val="24"/>
        </w:rPr>
        <w:t>大写</w:t>
      </w:r>
      <w:r>
        <w:rPr>
          <w:sz w:val="24"/>
          <w:u w:val="single"/>
        </w:rPr>
        <w:t xml:space="preserve">                    </w:t>
      </w:r>
      <w:r>
        <w:rPr>
          <w:sz w:val="24"/>
        </w:rPr>
        <w:t>（文字表述）。</w:t>
      </w:r>
    </w:p>
    <w:p w14:paraId="309B2CB0">
      <w:pPr>
        <w:spacing w:line="460" w:lineRule="exact"/>
        <w:ind w:firstLine="471"/>
        <w:rPr>
          <w:sz w:val="24"/>
        </w:rPr>
      </w:pPr>
      <w:r>
        <w:rPr>
          <w:sz w:val="24"/>
        </w:rPr>
        <w:t>2. 投标人已经对全部价格进行了认真核对，保证本报价真实、准确无误，并承担本价格所对应本项目的一切责任和义务。</w:t>
      </w:r>
    </w:p>
    <w:p w14:paraId="799CB535">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45C1EFFB">
      <w:pPr>
        <w:spacing w:line="460" w:lineRule="exact"/>
        <w:ind w:firstLine="471"/>
        <w:rPr>
          <w:sz w:val="24"/>
        </w:rPr>
      </w:pPr>
    </w:p>
    <w:p w14:paraId="050274F3">
      <w:pPr>
        <w:spacing w:line="360" w:lineRule="auto"/>
        <w:ind w:firstLine="4080" w:firstLineChars="1700"/>
        <w:rPr>
          <w:sz w:val="24"/>
        </w:rPr>
      </w:pPr>
      <w:r>
        <w:rPr>
          <w:sz w:val="24"/>
        </w:rPr>
        <w:t>投标人名称：</w:t>
      </w:r>
    </w:p>
    <w:p w14:paraId="1C3FE63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681FC11">
      <w:pPr>
        <w:spacing w:line="460" w:lineRule="exact"/>
        <w:ind w:firstLine="471"/>
        <w:rPr>
          <w:sz w:val="24"/>
        </w:rPr>
      </w:pPr>
    </w:p>
    <w:p w14:paraId="57CA44A7">
      <w:pPr>
        <w:spacing w:line="460" w:lineRule="exact"/>
        <w:jc w:val="left"/>
        <w:rPr>
          <w:b/>
          <w:sz w:val="24"/>
        </w:rPr>
      </w:pPr>
      <w:r>
        <w:rPr>
          <w:b/>
          <w:sz w:val="24"/>
        </w:rPr>
        <w:br w:type="page"/>
      </w:r>
      <w:r>
        <w:rPr>
          <w:b/>
          <w:sz w:val="24"/>
        </w:rPr>
        <w:t>附件1</w:t>
      </w:r>
    </w:p>
    <w:p w14:paraId="36998D69">
      <w:pPr>
        <w:tabs>
          <w:tab w:val="left" w:pos="3780"/>
          <w:tab w:val="left" w:pos="3960"/>
        </w:tabs>
        <w:spacing w:line="460" w:lineRule="exact"/>
        <w:jc w:val="center"/>
        <w:rPr>
          <w:b/>
          <w:sz w:val="24"/>
        </w:rPr>
      </w:pPr>
      <w:r>
        <w:rPr>
          <w:b/>
          <w:sz w:val="24"/>
        </w:rPr>
        <w:t>报价分项一览表</w:t>
      </w:r>
    </w:p>
    <w:p w14:paraId="447004B3">
      <w:pPr>
        <w:spacing w:line="460" w:lineRule="exact"/>
        <w:ind w:left="192"/>
        <w:rPr>
          <w:sz w:val="24"/>
        </w:rPr>
      </w:pPr>
      <w:r>
        <w:rPr>
          <w:sz w:val="24"/>
        </w:rPr>
        <w:t>项目名称：</w:t>
      </w:r>
      <w:r>
        <w:rPr>
          <w:sz w:val="24"/>
          <w:u w:val="single"/>
        </w:rPr>
        <w:t xml:space="preserve">                    </w:t>
      </w:r>
    </w:p>
    <w:p w14:paraId="0BC29045">
      <w:pPr>
        <w:spacing w:line="460" w:lineRule="exact"/>
        <w:ind w:left="192"/>
        <w:rPr>
          <w:sz w:val="24"/>
        </w:rPr>
      </w:pPr>
      <w:r>
        <w:rPr>
          <w:sz w:val="24"/>
        </w:rPr>
        <w:t>项目编号：</w:t>
      </w:r>
      <w:r>
        <w:rPr>
          <w:sz w:val="24"/>
          <w:u w:val="single"/>
        </w:rPr>
        <w:t xml:space="preserve">                    </w:t>
      </w:r>
    </w:p>
    <w:p w14:paraId="3D976B95">
      <w:pPr>
        <w:spacing w:line="460" w:lineRule="exact"/>
        <w:ind w:left="192"/>
        <w:rPr>
          <w:sz w:val="24"/>
        </w:rPr>
      </w:pPr>
      <w:r>
        <w:rPr>
          <w:sz w:val="24"/>
        </w:rPr>
        <w:t>包    号：</w:t>
      </w:r>
      <w:r>
        <w:rPr>
          <w:sz w:val="24"/>
          <w:u w:val="single"/>
        </w:rPr>
        <w:t xml:space="preserve">                    </w:t>
      </w:r>
    </w:p>
    <w:p w14:paraId="3EC5D064">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4163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5BB2878">
            <w:pPr>
              <w:jc w:val="center"/>
              <w:rPr>
                <w:szCs w:val="21"/>
              </w:rPr>
            </w:pPr>
            <w:r>
              <w:rPr>
                <w:szCs w:val="21"/>
              </w:rPr>
              <w:t>序号</w:t>
            </w:r>
          </w:p>
        </w:tc>
        <w:tc>
          <w:tcPr>
            <w:tcW w:w="2120" w:type="pct"/>
            <w:vAlign w:val="center"/>
          </w:tcPr>
          <w:p w14:paraId="1A9527FC">
            <w:pPr>
              <w:jc w:val="center"/>
              <w:rPr>
                <w:szCs w:val="21"/>
              </w:rPr>
            </w:pPr>
            <w:r>
              <w:rPr>
                <w:szCs w:val="21"/>
              </w:rPr>
              <w:t>价格分项组成</w:t>
            </w:r>
          </w:p>
        </w:tc>
        <w:tc>
          <w:tcPr>
            <w:tcW w:w="2218" w:type="pct"/>
            <w:vAlign w:val="center"/>
          </w:tcPr>
          <w:p w14:paraId="3A980A47">
            <w:pPr>
              <w:jc w:val="center"/>
              <w:rPr>
                <w:szCs w:val="21"/>
              </w:rPr>
            </w:pPr>
            <w:r>
              <w:rPr>
                <w:szCs w:val="21"/>
              </w:rPr>
              <w:t>报价</w:t>
            </w:r>
          </w:p>
        </w:tc>
      </w:tr>
      <w:tr w14:paraId="1BD6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614EDE4D">
            <w:pPr>
              <w:jc w:val="center"/>
              <w:rPr>
                <w:szCs w:val="21"/>
              </w:rPr>
            </w:pPr>
            <w:r>
              <w:rPr>
                <w:szCs w:val="21"/>
              </w:rPr>
              <w:t>1</w:t>
            </w:r>
          </w:p>
        </w:tc>
        <w:tc>
          <w:tcPr>
            <w:tcW w:w="2120" w:type="pct"/>
            <w:vMerge w:val="restart"/>
            <w:vAlign w:val="center"/>
          </w:tcPr>
          <w:p w14:paraId="70DEFF65">
            <w:pPr>
              <w:jc w:val="center"/>
              <w:rPr>
                <w:szCs w:val="21"/>
              </w:rPr>
            </w:pPr>
            <w:r>
              <w:rPr>
                <w:szCs w:val="21"/>
              </w:rPr>
              <w:t>人员费用</w:t>
            </w:r>
          </w:p>
        </w:tc>
        <w:tc>
          <w:tcPr>
            <w:tcW w:w="2218" w:type="pct"/>
            <w:vAlign w:val="center"/>
          </w:tcPr>
          <w:p w14:paraId="2C9B0D74">
            <w:pPr>
              <w:jc w:val="left"/>
              <w:rPr>
                <w:szCs w:val="21"/>
              </w:rPr>
            </w:pPr>
            <w:r>
              <w:rPr>
                <w:szCs w:val="21"/>
              </w:rPr>
              <w:t>人员工资：</w:t>
            </w:r>
          </w:p>
        </w:tc>
      </w:tr>
      <w:tr w14:paraId="77BD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5C564E2">
            <w:pPr>
              <w:jc w:val="center"/>
              <w:rPr>
                <w:szCs w:val="21"/>
              </w:rPr>
            </w:pPr>
          </w:p>
        </w:tc>
        <w:tc>
          <w:tcPr>
            <w:tcW w:w="2120" w:type="pct"/>
            <w:vMerge w:val="continue"/>
            <w:vAlign w:val="center"/>
          </w:tcPr>
          <w:p w14:paraId="0668FD22">
            <w:pPr>
              <w:jc w:val="center"/>
              <w:rPr>
                <w:szCs w:val="21"/>
              </w:rPr>
            </w:pPr>
          </w:p>
        </w:tc>
        <w:tc>
          <w:tcPr>
            <w:tcW w:w="2218" w:type="pct"/>
            <w:vAlign w:val="center"/>
          </w:tcPr>
          <w:p w14:paraId="4DC7AB9B">
            <w:pPr>
              <w:jc w:val="left"/>
              <w:rPr>
                <w:szCs w:val="21"/>
              </w:rPr>
            </w:pPr>
            <w:r>
              <w:rPr>
                <w:rFonts w:hint="eastAsia"/>
                <w:szCs w:val="21"/>
              </w:rPr>
              <w:t>社会保险：</w:t>
            </w:r>
          </w:p>
        </w:tc>
      </w:tr>
      <w:tr w14:paraId="5E6E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AA78387">
            <w:pPr>
              <w:jc w:val="center"/>
              <w:rPr>
                <w:szCs w:val="21"/>
              </w:rPr>
            </w:pPr>
          </w:p>
        </w:tc>
        <w:tc>
          <w:tcPr>
            <w:tcW w:w="2120" w:type="pct"/>
            <w:vMerge w:val="continue"/>
            <w:vAlign w:val="center"/>
          </w:tcPr>
          <w:p w14:paraId="7CC133A6">
            <w:pPr>
              <w:jc w:val="center"/>
              <w:rPr>
                <w:szCs w:val="21"/>
              </w:rPr>
            </w:pPr>
          </w:p>
        </w:tc>
        <w:tc>
          <w:tcPr>
            <w:tcW w:w="2218" w:type="pct"/>
            <w:vAlign w:val="center"/>
          </w:tcPr>
          <w:p w14:paraId="381DF0A3">
            <w:pPr>
              <w:jc w:val="left"/>
              <w:rPr>
                <w:szCs w:val="21"/>
              </w:rPr>
            </w:pPr>
            <w:r>
              <w:rPr>
                <w:rFonts w:hint="eastAsia"/>
                <w:szCs w:val="21"/>
              </w:rPr>
              <w:t>住房公积金：</w:t>
            </w:r>
          </w:p>
        </w:tc>
      </w:tr>
      <w:tr w14:paraId="55D3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84F83C0">
            <w:pPr>
              <w:jc w:val="center"/>
              <w:rPr>
                <w:szCs w:val="21"/>
              </w:rPr>
            </w:pPr>
          </w:p>
        </w:tc>
        <w:tc>
          <w:tcPr>
            <w:tcW w:w="2120" w:type="pct"/>
            <w:vMerge w:val="continue"/>
            <w:vAlign w:val="center"/>
          </w:tcPr>
          <w:p w14:paraId="504653FB">
            <w:pPr>
              <w:jc w:val="center"/>
              <w:rPr>
                <w:szCs w:val="21"/>
              </w:rPr>
            </w:pPr>
          </w:p>
        </w:tc>
        <w:tc>
          <w:tcPr>
            <w:tcW w:w="2218" w:type="pct"/>
            <w:vAlign w:val="center"/>
          </w:tcPr>
          <w:p w14:paraId="46CC2B4D">
            <w:pPr>
              <w:jc w:val="left"/>
              <w:rPr>
                <w:szCs w:val="21"/>
              </w:rPr>
            </w:pPr>
            <w:r>
              <w:rPr>
                <w:szCs w:val="21"/>
              </w:rPr>
              <w:t>福利</w:t>
            </w:r>
            <w:r>
              <w:rPr>
                <w:rFonts w:hint="eastAsia"/>
                <w:szCs w:val="21"/>
              </w:rPr>
              <w:t>费</w:t>
            </w:r>
            <w:r>
              <w:rPr>
                <w:szCs w:val="21"/>
              </w:rPr>
              <w:t>：</w:t>
            </w:r>
          </w:p>
        </w:tc>
      </w:tr>
      <w:tr w14:paraId="15AF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F53D7AB">
            <w:pPr>
              <w:jc w:val="center"/>
              <w:rPr>
                <w:szCs w:val="21"/>
              </w:rPr>
            </w:pPr>
          </w:p>
        </w:tc>
        <w:tc>
          <w:tcPr>
            <w:tcW w:w="2120" w:type="pct"/>
            <w:vMerge w:val="continue"/>
            <w:vAlign w:val="center"/>
          </w:tcPr>
          <w:p w14:paraId="6585BD78">
            <w:pPr>
              <w:jc w:val="center"/>
              <w:rPr>
                <w:szCs w:val="21"/>
              </w:rPr>
            </w:pPr>
          </w:p>
        </w:tc>
        <w:tc>
          <w:tcPr>
            <w:tcW w:w="2218" w:type="pct"/>
            <w:vAlign w:val="center"/>
          </w:tcPr>
          <w:p w14:paraId="703EBA98">
            <w:pPr>
              <w:jc w:val="left"/>
              <w:rPr>
                <w:szCs w:val="21"/>
              </w:rPr>
            </w:pPr>
            <w:r>
              <w:rPr>
                <w:rFonts w:hint="eastAsia"/>
                <w:szCs w:val="21"/>
              </w:rPr>
              <w:t>加班费</w:t>
            </w:r>
            <w:r>
              <w:rPr>
                <w:szCs w:val="21"/>
              </w:rPr>
              <w:t>：</w:t>
            </w:r>
          </w:p>
        </w:tc>
      </w:tr>
      <w:tr w14:paraId="3218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51535B9">
            <w:pPr>
              <w:jc w:val="center"/>
              <w:rPr>
                <w:szCs w:val="21"/>
              </w:rPr>
            </w:pPr>
          </w:p>
        </w:tc>
        <w:tc>
          <w:tcPr>
            <w:tcW w:w="2120" w:type="pct"/>
            <w:vMerge w:val="continue"/>
            <w:vAlign w:val="center"/>
          </w:tcPr>
          <w:p w14:paraId="3E533563">
            <w:pPr>
              <w:jc w:val="center"/>
              <w:rPr>
                <w:szCs w:val="21"/>
              </w:rPr>
            </w:pPr>
          </w:p>
        </w:tc>
        <w:tc>
          <w:tcPr>
            <w:tcW w:w="2218" w:type="pct"/>
            <w:vAlign w:val="center"/>
          </w:tcPr>
          <w:p w14:paraId="169AFA4C">
            <w:pPr>
              <w:jc w:val="left"/>
              <w:rPr>
                <w:szCs w:val="21"/>
              </w:rPr>
            </w:pPr>
            <w:r>
              <w:rPr>
                <w:rFonts w:hint="eastAsia"/>
                <w:szCs w:val="21"/>
              </w:rPr>
              <w:t>其他：</w:t>
            </w:r>
          </w:p>
        </w:tc>
      </w:tr>
      <w:tr w14:paraId="3B18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315E1311">
            <w:pPr>
              <w:jc w:val="center"/>
              <w:rPr>
                <w:szCs w:val="21"/>
              </w:rPr>
            </w:pPr>
            <w:r>
              <w:rPr>
                <w:szCs w:val="21"/>
              </w:rPr>
              <w:t>2</w:t>
            </w:r>
          </w:p>
        </w:tc>
        <w:tc>
          <w:tcPr>
            <w:tcW w:w="2120" w:type="pct"/>
            <w:vAlign w:val="center"/>
          </w:tcPr>
          <w:p w14:paraId="09208AB3">
            <w:pPr>
              <w:jc w:val="center"/>
              <w:rPr>
                <w:szCs w:val="21"/>
              </w:rPr>
            </w:pPr>
            <w:r>
              <w:rPr>
                <w:szCs w:val="21"/>
              </w:rPr>
              <w:t>工具耗材费用</w:t>
            </w:r>
          </w:p>
        </w:tc>
        <w:tc>
          <w:tcPr>
            <w:tcW w:w="2218" w:type="pct"/>
            <w:vAlign w:val="center"/>
          </w:tcPr>
          <w:p w14:paraId="0964214E">
            <w:pPr>
              <w:jc w:val="left"/>
              <w:rPr>
                <w:szCs w:val="21"/>
              </w:rPr>
            </w:pPr>
          </w:p>
        </w:tc>
      </w:tr>
      <w:tr w14:paraId="6E2B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05CFFEDF">
            <w:pPr>
              <w:jc w:val="center"/>
              <w:rPr>
                <w:szCs w:val="21"/>
              </w:rPr>
            </w:pPr>
            <w:r>
              <w:rPr>
                <w:szCs w:val="21"/>
              </w:rPr>
              <w:t>3</w:t>
            </w:r>
          </w:p>
        </w:tc>
        <w:tc>
          <w:tcPr>
            <w:tcW w:w="2120" w:type="pct"/>
            <w:vAlign w:val="center"/>
          </w:tcPr>
          <w:p w14:paraId="7753B401">
            <w:pPr>
              <w:jc w:val="center"/>
              <w:rPr>
                <w:szCs w:val="21"/>
              </w:rPr>
            </w:pPr>
            <w:r>
              <w:rPr>
                <w:rFonts w:hint="default"/>
                <w:szCs w:val="21"/>
              </w:rPr>
              <w:t>外檐石材墙面、楼内整体玻璃幕墙</w:t>
            </w:r>
            <w:r>
              <w:rPr>
                <w:rFonts w:hint="eastAsia"/>
                <w:szCs w:val="21"/>
                <w:lang w:val="en-US" w:eastAsia="zh-CN"/>
              </w:rPr>
              <w:t>清洁</w:t>
            </w:r>
            <w:r>
              <w:rPr>
                <w:szCs w:val="21"/>
              </w:rPr>
              <w:t>费用</w:t>
            </w:r>
          </w:p>
        </w:tc>
        <w:tc>
          <w:tcPr>
            <w:tcW w:w="2218" w:type="pct"/>
            <w:vAlign w:val="center"/>
          </w:tcPr>
          <w:p w14:paraId="3EDED9CC">
            <w:pPr>
              <w:jc w:val="left"/>
              <w:rPr>
                <w:szCs w:val="21"/>
              </w:rPr>
            </w:pPr>
          </w:p>
        </w:tc>
      </w:tr>
      <w:tr w14:paraId="6161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89FB079">
            <w:pPr>
              <w:jc w:val="center"/>
              <w:rPr>
                <w:rFonts w:hint="eastAsia" w:eastAsia="宋体"/>
                <w:szCs w:val="21"/>
                <w:lang w:eastAsia="zh-CN"/>
              </w:rPr>
            </w:pPr>
            <w:r>
              <w:rPr>
                <w:rFonts w:hint="eastAsia"/>
                <w:szCs w:val="21"/>
                <w:lang w:val="en-US" w:eastAsia="zh-CN"/>
              </w:rPr>
              <w:t>4</w:t>
            </w:r>
          </w:p>
        </w:tc>
        <w:tc>
          <w:tcPr>
            <w:tcW w:w="2120" w:type="pct"/>
            <w:vAlign w:val="center"/>
          </w:tcPr>
          <w:p w14:paraId="06C953B8">
            <w:pPr>
              <w:jc w:val="center"/>
              <w:rPr>
                <w:szCs w:val="21"/>
              </w:rPr>
            </w:pPr>
            <w:r>
              <w:rPr>
                <w:rFonts w:hint="eastAsia"/>
                <w:szCs w:val="21"/>
              </w:rPr>
              <w:t>服装费用</w:t>
            </w:r>
          </w:p>
        </w:tc>
        <w:tc>
          <w:tcPr>
            <w:tcW w:w="2218" w:type="pct"/>
            <w:vAlign w:val="center"/>
          </w:tcPr>
          <w:p w14:paraId="2A742320">
            <w:pPr>
              <w:jc w:val="left"/>
              <w:rPr>
                <w:szCs w:val="21"/>
              </w:rPr>
            </w:pPr>
          </w:p>
        </w:tc>
      </w:tr>
      <w:tr w14:paraId="2809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F71FFE7">
            <w:pPr>
              <w:jc w:val="center"/>
              <w:rPr>
                <w:rFonts w:hint="eastAsia" w:eastAsia="宋体"/>
                <w:szCs w:val="21"/>
                <w:lang w:eastAsia="zh-CN"/>
              </w:rPr>
            </w:pPr>
            <w:r>
              <w:rPr>
                <w:rFonts w:hint="eastAsia"/>
                <w:szCs w:val="21"/>
                <w:lang w:val="en-US" w:eastAsia="zh-CN"/>
              </w:rPr>
              <w:t>5</w:t>
            </w:r>
          </w:p>
        </w:tc>
        <w:tc>
          <w:tcPr>
            <w:tcW w:w="2120" w:type="pct"/>
            <w:vAlign w:val="center"/>
          </w:tcPr>
          <w:p w14:paraId="33555365">
            <w:pPr>
              <w:jc w:val="center"/>
              <w:rPr>
                <w:szCs w:val="21"/>
              </w:rPr>
            </w:pPr>
            <w:r>
              <w:rPr>
                <w:szCs w:val="21"/>
              </w:rPr>
              <w:t>办公费用</w:t>
            </w:r>
          </w:p>
        </w:tc>
        <w:tc>
          <w:tcPr>
            <w:tcW w:w="2218" w:type="pct"/>
            <w:vAlign w:val="center"/>
          </w:tcPr>
          <w:p w14:paraId="1FEBF8F0">
            <w:pPr>
              <w:jc w:val="left"/>
              <w:rPr>
                <w:szCs w:val="21"/>
              </w:rPr>
            </w:pPr>
          </w:p>
        </w:tc>
      </w:tr>
      <w:tr w14:paraId="3905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5E979D5">
            <w:pPr>
              <w:jc w:val="center"/>
              <w:rPr>
                <w:rFonts w:hint="default" w:eastAsia="宋体"/>
                <w:szCs w:val="21"/>
                <w:lang w:val="en-US" w:eastAsia="zh-CN"/>
              </w:rPr>
            </w:pPr>
            <w:r>
              <w:rPr>
                <w:rFonts w:hint="eastAsia"/>
                <w:szCs w:val="21"/>
                <w:lang w:val="en-US" w:eastAsia="zh-CN"/>
              </w:rPr>
              <w:t>6</w:t>
            </w:r>
          </w:p>
        </w:tc>
        <w:tc>
          <w:tcPr>
            <w:tcW w:w="2120" w:type="pct"/>
            <w:vAlign w:val="center"/>
          </w:tcPr>
          <w:p w14:paraId="57CA7BAE">
            <w:pPr>
              <w:jc w:val="center"/>
              <w:rPr>
                <w:szCs w:val="21"/>
              </w:rPr>
            </w:pPr>
            <w:r>
              <w:rPr>
                <w:szCs w:val="21"/>
              </w:rPr>
              <w:t>固定资产折旧</w:t>
            </w:r>
          </w:p>
        </w:tc>
        <w:tc>
          <w:tcPr>
            <w:tcW w:w="2218" w:type="pct"/>
            <w:vAlign w:val="center"/>
          </w:tcPr>
          <w:p w14:paraId="0D9E2FB7">
            <w:pPr>
              <w:jc w:val="left"/>
              <w:rPr>
                <w:szCs w:val="21"/>
              </w:rPr>
            </w:pPr>
          </w:p>
        </w:tc>
      </w:tr>
      <w:tr w14:paraId="536C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DFFDD07">
            <w:pPr>
              <w:jc w:val="center"/>
              <w:rPr>
                <w:rFonts w:hint="eastAsia" w:eastAsia="宋体"/>
                <w:szCs w:val="21"/>
                <w:lang w:eastAsia="zh-CN"/>
              </w:rPr>
            </w:pPr>
            <w:r>
              <w:rPr>
                <w:rFonts w:hint="eastAsia"/>
                <w:szCs w:val="21"/>
                <w:lang w:val="en-US" w:eastAsia="zh-CN"/>
              </w:rPr>
              <w:t>7</w:t>
            </w:r>
          </w:p>
        </w:tc>
        <w:tc>
          <w:tcPr>
            <w:tcW w:w="2120" w:type="pct"/>
            <w:vAlign w:val="center"/>
          </w:tcPr>
          <w:p w14:paraId="6E1E5B8B">
            <w:pPr>
              <w:jc w:val="center"/>
              <w:rPr>
                <w:szCs w:val="21"/>
              </w:rPr>
            </w:pPr>
            <w:r>
              <w:rPr>
                <w:szCs w:val="21"/>
              </w:rPr>
              <w:t>利润</w:t>
            </w:r>
          </w:p>
        </w:tc>
        <w:tc>
          <w:tcPr>
            <w:tcW w:w="2218" w:type="pct"/>
            <w:vAlign w:val="center"/>
          </w:tcPr>
          <w:p w14:paraId="7057E4E3">
            <w:pPr>
              <w:jc w:val="left"/>
              <w:rPr>
                <w:szCs w:val="21"/>
              </w:rPr>
            </w:pPr>
          </w:p>
        </w:tc>
      </w:tr>
      <w:tr w14:paraId="0183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246AD23">
            <w:pPr>
              <w:jc w:val="center"/>
              <w:rPr>
                <w:rFonts w:hint="eastAsia" w:eastAsia="宋体"/>
                <w:szCs w:val="21"/>
                <w:lang w:eastAsia="zh-CN"/>
              </w:rPr>
            </w:pPr>
            <w:r>
              <w:rPr>
                <w:rFonts w:hint="eastAsia"/>
                <w:szCs w:val="21"/>
                <w:lang w:val="en-US" w:eastAsia="zh-CN"/>
              </w:rPr>
              <w:t>8</w:t>
            </w:r>
          </w:p>
        </w:tc>
        <w:tc>
          <w:tcPr>
            <w:tcW w:w="2120" w:type="pct"/>
            <w:vAlign w:val="center"/>
          </w:tcPr>
          <w:p w14:paraId="4E7A663B">
            <w:pPr>
              <w:jc w:val="center"/>
              <w:rPr>
                <w:szCs w:val="21"/>
              </w:rPr>
            </w:pPr>
            <w:r>
              <w:rPr>
                <w:szCs w:val="21"/>
              </w:rPr>
              <w:t>税金</w:t>
            </w:r>
          </w:p>
        </w:tc>
        <w:tc>
          <w:tcPr>
            <w:tcW w:w="2218" w:type="pct"/>
            <w:vAlign w:val="center"/>
          </w:tcPr>
          <w:p w14:paraId="6881D3F8">
            <w:pPr>
              <w:jc w:val="left"/>
              <w:rPr>
                <w:szCs w:val="21"/>
              </w:rPr>
            </w:pPr>
          </w:p>
        </w:tc>
      </w:tr>
      <w:tr w14:paraId="29BA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BD61F43">
            <w:pPr>
              <w:jc w:val="center"/>
              <w:rPr>
                <w:rFonts w:hint="eastAsia" w:eastAsia="宋体"/>
                <w:szCs w:val="21"/>
                <w:lang w:eastAsia="zh-CN"/>
              </w:rPr>
            </w:pPr>
            <w:r>
              <w:rPr>
                <w:rFonts w:hint="eastAsia"/>
                <w:szCs w:val="21"/>
                <w:lang w:val="en-US" w:eastAsia="zh-CN"/>
              </w:rPr>
              <w:t>9</w:t>
            </w:r>
          </w:p>
        </w:tc>
        <w:tc>
          <w:tcPr>
            <w:tcW w:w="2120" w:type="pct"/>
            <w:vAlign w:val="center"/>
          </w:tcPr>
          <w:p w14:paraId="799E9BE3">
            <w:pPr>
              <w:jc w:val="center"/>
              <w:rPr>
                <w:szCs w:val="21"/>
              </w:rPr>
            </w:pPr>
            <w:r>
              <w:rPr>
                <w:szCs w:val="21"/>
              </w:rPr>
              <w:t>其他需要列明的费用</w:t>
            </w:r>
          </w:p>
        </w:tc>
        <w:tc>
          <w:tcPr>
            <w:tcW w:w="2218" w:type="pct"/>
            <w:vAlign w:val="center"/>
          </w:tcPr>
          <w:p w14:paraId="24439F60">
            <w:pPr>
              <w:jc w:val="left"/>
              <w:rPr>
                <w:szCs w:val="21"/>
              </w:rPr>
            </w:pPr>
          </w:p>
        </w:tc>
      </w:tr>
      <w:tr w14:paraId="4473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3CB65E06">
            <w:pPr>
              <w:jc w:val="center"/>
              <w:rPr>
                <w:szCs w:val="21"/>
              </w:rPr>
            </w:pPr>
            <w:r>
              <w:rPr>
                <w:szCs w:val="21"/>
              </w:rPr>
              <w:t>合计</w:t>
            </w:r>
          </w:p>
        </w:tc>
        <w:tc>
          <w:tcPr>
            <w:tcW w:w="2218" w:type="pct"/>
            <w:vAlign w:val="center"/>
          </w:tcPr>
          <w:p w14:paraId="0A2FD7AB">
            <w:pPr>
              <w:jc w:val="left"/>
              <w:rPr>
                <w:szCs w:val="21"/>
              </w:rPr>
            </w:pPr>
          </w:p>
        </w:tc>
      </w:tr>
    </w:tbl>
    <w:p w14:paraId="17D9AB69">
      <w:pPr>
        <w:spacing w:line="360" w:lineRule="auto"/>
        <w:rPr>
          <w:kern w:val="0"/>
          <w:sz w:val="24"/>
          <w:szCs w:val="24"/>
        </w:rPr>
      </w:pPr>
      <w:r>
        <w:rPr>
          <w:kern w:val="0"/>
          <w:sz w:val="24"/>
          <w:szCs w:val="24"/>
        </w:rPr>
        <w:t>注：1. 上述合计价格应为服务期的最终优惠价格。</w:t>
      </w:r>
    </w:p>
    <w:p w14:paraId="2B5A0615">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5A6C656A">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068FE058">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08570459">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7428EDB3">
      <w:pPr>
        <w:spacing w:line="360" w:lineRule="auto"/>
        <w:ind w:firstLine="4080" w:firstLineChars="1700"/>
        <w:rPr>
          <w:sz w:val="24"/>
        </w:rPr>
      </w:pPr>
      <w:r>
        <w:rPr>
          <w:sz w:val="24"/>
        </w:rPr>
        <w:t>投标人名称：</w:t>
      </w:r>
    </w:p>
    <w:p w14:paraId="630E9B4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E43A6BD">
      <w:pPr>
        <w:widowControl/>
        <w:jc w:val="left"/>
        <w:rPr>
          <w:b/>
          <w:sz w:val="24"/>
        </w:rPr>
      </w:pPr>
      <w:r>
        <w:rPr>
          <w:b/>
          <w:sz w:val="24"/>
        </w:rPr>
        <w:br w:type="page"/>
      </w:r>
    </w:p>
    <w:p w14:paraId="3A10312A">
      <w:pPr>
        <w:spacing w:line="460" w:lineRule="exact"/>
        <w:rPr>
          <w:b/>
          <w:sz w:val="24"/>
        </w:rPr>
      </w:pPr>
      <w:r>
        <w:rPr>
          <w:b/>
          <w:sz w:val="24"/>
        </w:rPr>
        <w:t>附件2</w:t>
      </w:r>
    </w:p>
    <w:p w14:paraId="59380B0E">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E67221E">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48B7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FF0E758">
            <w:pPr>
              <w:jc w:val="center"/>
              <w:rPr>
                <w:sz w:val="24"/>
                <w:szCs w:val="24"/>
              </w:rPr>
            </w:pPr>
            <w:r>
              <w:rPr>
                <w:rFonts w:hint="eastAsia"/>
                <w:sz w:val="24"/>
                <w:szCs w:val="24"/>
              </w:rPr>
              <w:t>序号</w:t>
            </w:r>
          </w:p>
        </w:tc>
        <w:tc>
          <w:tcPr>
            <w:tcW w:w="1356" w:type="dxa"/>
            <w:vAlign w:val="center"/>
          </w:tcPr>
          <w:p w14:paraId="799A3B60">
            <w:pPr>
              <w:jc w:val="center"/>
              <w:rPr>
                <w:sz w:val="24"/>
                <w:szCs w:val="24"/>
              </w:rPr>
            </w:pPr>
            <w:r>
              <w:rPr>
                <w:sz w:val="24"/>
                <w:szCs w:val="24"/>
              </w:rPr>
              <w:t>具体岗位</w:t>
            </w:r>
          </w:p>
        </w:tc>
        <w:tc>
          <w:tcPr>
            <w:tcW w:w="1512" w:type="dxa"/>
            <w:vAlign w:val="center"/>
          </w:tcPr>
          <w:p w14:paraId="55AF1A34">
            <w:pPr>
              <w:jc w:val="center"/>
              <w:rPr>
                <w:sz w:val="24"/>
                <w:szCs w:val="24"/>
              </w:rPr>
            </w:pPr>
            <w:r>
              <w:rPr>
                <w:sz w:val="24"/>
                <w:szCs w:val="24"/>
              </w:rPr>
              <w:t>人数（人）</w:t>
            </w:r>
          </w:p>
        </w:tc>
        <w:tc>
          <w:tcPr>
            <w:tcW w:w="1416" w:type="dxa"/>
            <w:vAlign w:val="center"/>
          </w:tcPr>
          <w:p w14:paraId="09F304BB">
            <w:pPr>
              <w:jc w:val="center"/>
              <w:rPr>
                <w:sz w:val="24"/>
                <w:szCs w:val="24"/>
              </w:rPr>
            </w:pPr>
            <w:r>
              <w:rPr>
                <w:sz w:val="24"/>
                <w:szCs w:val="24"/>
              </w:rPr>
              <w:t>月工资/人</w:t>
            </w:r>
          </w:p>
        </w:tc>
        <w:tc>
          <w:tcPr>
            <w:tcW w:w="1296" w:type="dxa"/>
            <w:vAlign w:val="center"/>
          </w:tcPr>
          <w:p w14:paraId="6CBBF900">
            <w:pPr>
              <w:jc w:val="center"/>
              <w:rPr>
                <w:sz w:val="24"/>
                <w:szCs w:val="24"/>
              </w:rPr>
            </w:pPr>
            <w:r>
              <w:rPr>
                <w:sz w:val="24"/>
                <w:szCs w:val="24"/>
              </w:rPr>
              <w:t>月保险/人</w:t>
            </w:r>
          </w:p>
        </w:tc>
        <w:tc>
          <w:tcPr>
            <w:tcW w:w="1116" w:type="dxa"/>
            <w:vAlign w:val="center"/>
          </w:tcPr>
          <w:p w14:paraId="1E7A6992">
            <w:pPr>
              <w:jc w:val="center"/>
              <w:rPr>
                <w:sz w:val="24"/>
                <w:szCs w:val="24"/>
              </w:rPr>
            </w:pPr>
            <w:r>
              <w:rPr>
                <w:rFonts w:hint="eastAsia"/>
                <w:sz w:val="24"/>
                <w:szCs w:val="24"/>
              </w:rPr>
              <w:t>月公积金/人</w:t>
            </w:r>
          </w:p>
        </w:tc>
        <w:tc>
          <w:tcPr>
            <w:tcW w:w="1116" w:type="dxa"/>
            <w:vAlign w:val="center"/>
          </w:tcPr>
          <w:p w14:paraId="69F5A593">
            <w:pPr>
              <w:jc w:val="center"/>
              <w:rPr>
                <w:sz w:val="24"/>
                <w:szCs w:val="24"/>
              </w:rPr>
            </w:pPr>
            <w:r>
              <w:rPr>
                <w:sz w:val="24"/>
                <w:szCs w:val="24"/>
              </w:rPr>
              <w:t>月小计</w:t>
            </w:r>
          </w:p>
        </w:tc>
        <w:tc>
          <w:tcPr>
            <w:tcW w:w="2103" w:type="dxa"/>
            <w:vAlign w:val="center"/>
          </w:tcPr>
          <w:p w14:paraId="242423C0">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4AAE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7083F69">
            <w:pPr>
              <w:jc w:val="center"/>
              <w:rPr>
                <w:sz w:val="24"/>
                <w:szCs w:val="24"/>
              </w:rPr>
            </w:pPr>
          </w:p>
        </w:tc>
        <w:tc>
          <w:tcPr>
            <w:tcW w:w="1356" w:type="dxa"/>
            <w:vAlign w:val="center"/>
          </w:tcPr>
          <w:p w14:paraId="22FF759C">
            <w:pPr>
              <w:jc w:val="center"/>
              <w:rPr>
                <w:sz w:val="24"/>
                <w:szCs w:val="24"/>
              </w:rPr>
            </w:pPr>
          </w:p>
        </w:tc>
        <w:tc>
          <w:tcPr>
            <w:tcW w:w="1512" w:type="dxa"/>
            <w:vAlign w:val="center"/>
          </w:tcPr>
          <w:p w14:paraId="0D3773C1">
            <w:pPr>
              <w:jc w:val="center"/>
              <w:rPr>
                <w:sz w:val="24"/>
                <w:szCs w:val="24"/>
              </w:rPr>
            </w:pPr>
          </w:p>
        </w:tc>
        <w:tc>
          <w:tcPr>
            <w:tcW w:w="1416" w:type="dxa"/>
            <w:vAlign w:val="center"/>
          </w:tcPr>
          <w:p w14:paraId="40E0FFE4">
            <w:pPr>
              <w:jc w:val="center"/>
              <w:rPr>
                <w:sz w:val="24"/>
                <w:szCs w:val="24"/>
              </w:rPr>
            </w:pPr>
          </w:p>
        </w:tc>
        <w:tc>
          <w:tcPr>
            <w:tcW w:w="1296" w:type="dxa"/>
            <w:vAlign w:val="center"/>
          </w:tcPr>
          <w:p w14:paraId="641CB30B">
            <w:pPr>
              <w:jc w:val="center"/>
              <w:rPr>
                <w:sz w:val="24"/>
                <w:szCs w:val="24"/>
              </w:rPr>
            </w:pPr>
          </w:p>
        </w:tc>
        <w:tc>
          <w:tcPr>
            <w:tcW w:w="1116" w:type="dxa"/>
            <w:vAlign w:val="center"/>
          </w:tcPr>
          <w:p w14:paraId="2C1C4381">
            <w:pPr>
              <w:jc w:val="center"/>
              <w:rPr>
                <w:sz w:val="24"/>
                <w:szCs w:val="24"/>
              </w:rPr>
            </w:pPr>
          </w:p>
        </w:tc>
        <w:tc>
          <w:tcPr>
            <w:tcW w:w="1116" w:type="dxa"/>
            <w:vAlign w:val="center"/>
          </w:tcPr>
          <w:p w14:paraId="6FE68287">
            <w:pPr>
              <w:jc w:val="center"/>
              <w:rPr>
                <w:sz w:val="24"/>
                <w:szCs w:val="24"/>
              </w:rPr>
            </w:pPr>
          </w:p>
        </w:tc>
        <w:tc>
          <w:tcPr>
            <w:tcW w:w="2103" w:type="dxa"/>
            <w:vAlign w:val="center"/>
          </w:tcPr>
          <w:p w14:paraId="74943A14">
            <w:pPr>
              <w:jc w:val="center"/>
              <w:rPr>
                <w:sz w:val="24"/>
                <w:szCs w:val="24"/>
              </w:rPr>
            </w:pPr>
          </w:p>
        </w:tc>
      </w:tr>
      <w:tr w14:paraId="4D3C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73D1208">
            <w:pPr>
              <w:jc w:val="center"/>
              <w:rPr>
                <w:sz w:val="24"/>
                <w:szCs w:val="24"/>
              </w:rPr>
            </w:pPr>
          </w:p>
        </w:tc>
        <w:tc>
          <w:tcPr>
            <w:tcW w:w="1356" w:type="dxa"/>
            <w:vAlign w:val="center"/>
          </w:tcPr>
          <w:p w14:paraId="041BCF4F">
            <w:pPr>
              <w:jc w:val="center"/>
              <w:rPr>
                <w:sz w:val="24"/>
                <w:szCs w:val="24"/>
              </w:rPr>
            </w:pPr>
          </w:p>
        </w:tc>
        <w:tc>
          <w:tcPr>
            <w:tcW w:w="1512" w:type="dxa"/>
            <w:vAlign w:val="center"/>
          </w:tcPr>
          <w:p w14:paraId="3772DE31">
            <w:pPr>
              <w:jc w:val="center"/>
              <w:rPr>
                <w:sz w:val="24"/>
                <w:szCs w:val="24"/>
              </w:rPr>
            </w:pPr>
          </w:p>
        </w:tc>
        <w:tc>
          <w:tcPr>
            <w:tcW w:w="1416" w:type="dxa"/>
            <w:vAlign w:val="center"/>
          </w:tcPr>
          <w:p w14:paraId="7C7193F0">
            <w:pPr>
              <w:jc w:val="center"/>
              <w:rPr>
                <w:sz w:val="24"/>
                <w:szCs w:val="24"/>
              </w:rPr>
            </w:pPr>
          </w:p>
        </w:tc>
        <w:tc>
          <w:tcPr>
            <w:tcW w:w="1296" w:type="dxa"/>
            <w:vAlign w:val="center"/>
          </w:tcPr>
          <w:p w14:paraId="7B2C0B91">
            <w:pPr>
              <w:jc w:val="center"/>
              <w:rPr>
                <w:sz w:val="24"/>
                <w:szCs w:val="24"/>
              </w:rPr>
            </w:pPr>
          </w:p>
        </w:tc>
        <w:tc>
          <w:tcPr>
            <w:tcW w:w="1116" w:type="dxa"/>
            <w:vAlign w:val="center"/>
          </w:tcPr>
          <w:p w14:paraId="642E53B6">
            <w:pPr>
              <w:jc w:val="center"/>
              <w:rPr>
                <w:sz w:val="24"/>
                <w:szCs w:val="24"/>
              </w:rPr>
            </w:pPr>
          </w:p>
        </w:tc>
        <w:tc>
          <w:tcPr>
            <w:tcW w:w="1116" w:type="dxa"/>
            <w:vAlign w:val="center"/>
          </w:tcPr>
          <w:p w14:paraId="03FD898D">
            <w:pPr>
              <w:jc w:val="center"/>
              <w:rPr>
                <w:sz w:val="24"/>
                <w:szCs w:val="24"/>
              </w:rPr>
            </w:pPr>
          </w:p>
        </w:tc>
        <w:tc>
          <w:tcPr>
            <w:tcW w:w="2103" w:type="dxa"/>
            <w:vAlign w:val="center"/>
          </w:tcPr>
          <w:p w14:paraId="3106EA53">
            <w:pPr>
              <w:jc w:val="center"/>
              <w:rPr>
                <w:sz w:val="24"/>
                <w:szCs w:val="24"/>
              </w:rPr>
            </w:pPr>
          </w:p>
        </w:tc>
      </w:tr>
      <w:tr w14:paraId="74FD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DA75698">
            <w:pPr>
              <w:jc w:val="center"/>
              <w:rPr>
                <w:sz w:val="24"/>
                <w:szCs w:val="24"/>
              </w:rPr>
            </w:pPr>
          </w:p>
        </w:tc>
        <w:tc>
          <w:tcPr>
            <w:tcW w:w="1356" w:type="dxa"/>
            <w:vAlign w:val="center"/>
          </w:tcPr>
          <w:p w14:paraId="55DA7961">
            <w:pPr>
              <w:jc w:val="center"/>
              <w:rPr>
                <w:sz w:val="24"/>
                <w:szCs w:val="24"/>
              </w:rPr>
            </w:pPr>
          </w:p>
        </w:tc>
        <w:tc>
          <w:tcPr>
            <w:tcW w:w="1512" w:type="dxa"/>
            <w:vAlign w:val="center"/>
          </w:tcPr>
          <w:p w14:paraId="4349B253">
            <w:pPr>
              <w:jc w:val="center"/>
              <w:rPr>
                <w:sz w:val="24"/>
                <w:szCs w:val="24"/>
              </w:rPr>
            </w:pPr>
          </w:p>
        </w:tc>
        <w:tc>
          <w:tcPr>
            <w:tcW w:w="1416" w:type="dxa"/>
            <w:vAlign w:val="center"/>
          </w:tcPr>
          <w:p w14:paraId="27E0DC7D">
            <w:pPr>
              <w:jc w:val="center"/>
              <w:rPr>
                <w:sz w:val="24"/>
                <w:szCs w:val="24"/>
              </w:rPr>
            </w:pPr>
          </w:p>
        </w:tc>
        <w:tc>
          <w:tcPr>
            <w:tcW w:w="1296" w:type="dxa"/>
            <w:vAlign w:val="center"/>
          </w:tcPr>
          <w:p w14:paraId="447C1D7D">
            <w:pPr>
              <w:jc w:val="center"/>
              <w:rPr>
                <w:sz w:val="24"/>
                <w:szCs w:val="24"/>
              </w:rPr>
            </w:pPr>
          </w:p>
        </w:tc>
        <w:tc>
          <w:tcPr>
            <w:tcW w:w="1116" w:type="dxa"/>
            <w:vAlign w:val="center"/>
          </w:tcPr>
          <w:p w14:paraId="55B80E3B">
            <w:pPr>
              <w:jc w:val="center"/>
              <w:rPr>
                <w:sz w:val="24"/>
                <w:szCs w:val="24"/>
              </w:rPr>
            </w:pPr>
          </w:p>
        </w:tc>
        <w:tc>
          <w:tcPr>
            <w:tcW w:w="1116" w:type="dxa"/>
            <w:vAlign w:val="center"/>
          </w:tcPr>
          <w:p w14:paraId="21B0A9FC">
            <w:pPr>
              <w:jc w:val="center"/>
              <w:rPr>
                <w:sz w:val="24"/>
                <w:szCs w:val="24"/>
              </w:rPr>
            </w:pPr>
          </w:p>
        </w:tc>
        <w:tc>
          <w:tcPr>
            <w:tcW w:w="2103" w:type="dxa"/>
            <w:vAlign w:val="center"/>
          </w:tcPr>
          <w:p w14:paraId="56963C27">
            <w:pPr>
              <w:jc w:val="center"/>
              <w:rPr>
                <w:sz w:val="24"/>
                <w:szCs w:val="24"/>
              </w:rPr>
            </w:pPr>
          </w:p>
        </w:tc>
      </w:tr>
      <w:tr w14:paraId="3226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3FE44D0">
            <w:pPr>
              <w:jc w:val="center"/>
              <w:rPr>
                <w:sz w:val="24"/>
                <w:szCs w:val="24"/>
              </w:rPr>
            </w:pPr>
          </w:p>
        </w:tc>
        <w:tc>
          <w:tcPr>
            <w:tcW w:w="1356" w:type="dxa"/>
            <w:vAlign w:val="center"/>
          </w:tcPr>
          <w:p w14:paraId="665EEA81">
            <w:pPr>
              <w:jc w:val="center"/>
              <w:rPr>
                <w:sz w:val="24"/>
                <w:szCs w:val="24"/>
              </w:rPr>
            </w:pPr>
          </w:p>
        </w:tc>
        <w:tc>
          <w:tcPr>
            <w:tcW w:w="1512" w:type="dxa"/>
            <w:vAlign w:val="center"/>
          </w:tcPr>
          <w:p w14:paraId="76C13983">
            <w:pPr>
              <w:jc w:val="center"/>
              <w:rPr>
                <w:sz w:val="24"/>
                <w:szCs w:val="24"/>
              </w:rPr>
            </w:pPr>
          </w:p>
        </w:tc>
        <w:tc>
          <w:tcPr>
            <w:tcW w:w="1416" w:type="dxa"/>
            <w:vAlign w:val="center"/>
          </w:tcPr>
          <w:p w14:paraId="778A2CD8">
            <w:pPr>
              <w:jc w:val="center"/>
              <w:rPr>
                <w:sz w:val="24"/>
                <w:szCs w:val="24"/>
              </w:rPr>
            </w:pPr>
          </w:p>
        </w:tc>
        <w:tc>
          <w:tcPr>
            <w:tcW w:w="1296" w:type="dxa"/>
            <w:vAlign w:val="center"/>
          </w:tcPr>
          <w:p w14:paraId="14740119">
            <w:pPr>
              <w:jc w:val="center"/>
              <w:rPr>
                <w:sz w:val="24"/>
                <w:szCs w:val="24"/>
              </w:rPr>
            </w:pPr>
          </w:p>
        </w:tc>
        <w:tc>
          <w:tcPr>
            <w:tcW w:w="1116" w:type="dxa"/>
            <w:vAlign w:val="center"/>
          </w:tcPr>
          <w:p w14:paraId="346E78E8">
            <w:pPr>
              <w:jc w:val="center"/>
              <w:rPr>
                <w:sz w:val="24"/>
                <w:szCs w:val="24"/>
              </w:rPr>
            </w:pPr>
          </w:p>
        </w:tc>
        <w:tc>
          <w:tcPr>
            <w:tcW w:w="1116" w:type="dxa"/>
            <w:vAlign w:val="center"/>
          </w:tcPr>
          <w:p w14:paraId="4307CA57">
            <w:pPr>
              <w:jc w:val="center"/>
              <w:rPr>
                <w:sz w:val="24"/>
                <w:szCs w:val="24"/>
              </w:rPr>
            </w:pPr>
          </w:p>
        </w:tc>
        <w:tc>
          <w:tcPr>
            <w:tcW w:w="2103" w:type="dxa"/>
            <w:vAlign w:val="center"/>
          </w:tcPr>
          <w:p w14:paraId="2390BD4B">
            <w:pPr>
              <w:jc w:val="center"/>
              <w:rPr>
                <w:sz w:val="24"/>
                <w:szCs w:val="24"/>
              </w:rPr>
            </w:pPr>
          </w:p>
        </w:tc>
      </w:tr>
      <w:tr w14:paraId="3ED8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71D70D1">
            <w:pPr>
              <w:jc w:val="center"/>
              <w:rPr>
                <w:sz w:val="24"/>
                <w:szCs w:val="24"/>
              </w:rPr>
            </w:pPr>
            <w:r>
              <w:rPr>
                <w:rFonts w:hint="eastAsia"/>
                <w:sz w:val="24"/>
                <w:szCs w:val="24"/>
              </w:rPr>
              <w:t>人员费用合计</w:t>
            </w:r>
          </w:p>
        </w:tc>
        <w:tc>
          <w:tcPr>
            <w:tcW w:w="1116" w:type="dxa"/>
            <w:vAlign w:val="center"/>
          </w:tcPr>
          <w:p w14:paraId="44DC4AC4">
            <w:pPr>
              <w:jc w:val="center"/>
              <w:rPr>
                <w:sz w:val="24"/>
                <w:szCs w:val="24"/>
              </w:rPr>
            </w:pPr>
          </w:p>
        </w:tc>
        <w:tc>
          <w:tcPr>
            <w:tcW w:w="2103" w:type="dxa"/>
            <w:vAlign w:val="center"/>
          </w:tcPr>
          <w:p w14:paraId="4F9BFA47">
            <w:pPr>
              <w:jc w:val="center"/>
              <w:rPr>
                <w:sz w:val="24"/>
                <w:szCs w:val="24"/>
              </w:rPr>
            </w:pPr>
          </w:p>
        </w:tc>
      </w:tr>
    </w:tbl>
    <w:p w14:paraId="5CEB492F">
      <w:pPr>
        <w:autoSpaceDE w:val="0"/>
        <w:autoSpaceDN w:val="0"/>
        <w:adjustRightInd w:val="0"/>
        <w:spacing w:line="360" w:lineRule="auto"/>
        <w:rPr>
          <w:b/>
          <w:color w:val="000000"/>
          <w:sz w:val="24"/>
        </w:rPr>
      </w:pPr>
      <w:r>
        <w:rPr>
          <w:b/>
          <w:color w:val="000000"/>
          <w:sz w:val="24"/>
        </w:rPr>
        <w:t xml:space="preserve">备注： </w:t>
      </w:r>
    </w:p>
    <w:p w14:paraId="166C33BD">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106E265">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FEEDF0D">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1DAE9520">
      <w:pPr>
        <w:autoSpaceDE w:val="0"/>
        <w:autoSpaceDN w:val="0"/>
        <w:adjustRightInd w:val="0"/>
        <w:spacing w:line="360" w:lineRule="auto"/>
        <w:rPr>
          <w:b/>
          <w:color w:val="000000"/>
          <w:sz w:val="24"/>
        </w:rPr>
      </w:pPr>
    </w:p>
    <w:p w14:paraId="65AB25E2">
      <w:pPr>
        <w:autoSpaceDE w:val="0"/>
        <w:autoSpaceDN w:val="0"/>
        <w:adjustRightInd w:val="0"/>
        <w:spacing w:line="360" w:lineRule="auto"/>
        <w:rPr>
          <w:b/>
          <w:color w:val="000000"/>
          <w:sz w:val="24"/>
        </w:rPr>
      </w:pPr>
    </w:p>
    <w:p w14:paraId="4D63F1DC">
      <w:pPr>
        <w:spacing w:line="360" w:lineRule="auto"/>
        <w:ind w:firstLine="4080" w:firstLineChars="1700"/>
        <w:rPr>
          <w:sz w:val="24"/>
        </w:rPr>
      </w:pPr>
      <w:r>
        <w:rPr>
          <w:sz w:val="24"/>
        </w:rPr>
        <w:t>投标人名称：</w:t>
      </w:r>
    </w:p>
    <w:p w14:paraId="63A467DF">
      <w:pPr>
        <w:spacing w:line="360" w:lineRule="auto"/>
        <w:ind w:firstLine="4080" w:firstLineChars="1700"/>
        <w:rPr>
          <w:sz w:val="24"/>
        </w:rPr>
      </w:pPr>
    </w:p>
    <w:p w14:paraId="087ADD42">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705B8F1C">
      <w:pPr>
        <w:spacing w:line="360" w:lineRule="auto"/>
        <w:ind w:firstLine="4080" w:firstLineChars="1700"/>
        <w:rPr>
          <w:sz w:val="24"/>
        </w:rPr>
      </w:pPr>
    </w:p>
    <w:p w14:paraId="558711FD">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49824">
    <w:pPr>
      <w:pStyle w:val="8"/>
      <w:jc w:val="center"/>
      <w:rPr>
        <w:lang w:eastAsia="zh-CN"/>
      </w:rPr>
    </w:pPr>
    <w:r>
      <w:fldChar w:fldCharType="begin"/>
    </w:r>
    <w:r>
      <w:instrText xml:space="preserve"> PAGE   \* MERGEFORMAT </w:instrText>
    </w:r>
    <w:r>
      <w:fldChar w:fldCharType="separate"/>
    </w:r>
    <w: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759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3EE3A">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10DE">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F3D6">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437BC">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9D0A6">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260C9"/>
    <w:multiLevelType w:val="multilevel"/>
    <w:tmpl w:val="10E260C9"/>
    <w:lvl w:ilvl="0" w:tentative="0">
      <w:start w:val="1"/>
      <w:numFmt w:val="decimal"/>
      <w:lvlText w:val="%1."/>
      <w:lvlJc w:val="center"/>
      <w:pPr>
        <w:ind w:left="415"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2A1A69FC"/>
    <w:multiLevelType w:val="multilevel"/>
    <w:tmpl w:val="2A1A69FC"/>
    <w:lvl w:ilvl="0" w:tentative="0">
      <w:start w:val="1"/>
      <w:numFmt w:val="decimal"/>
      <w:lvlText w:val="%1."/>
      <w:lvlJc w:val="center"/>
      <w:pPr>
        <w:ind w:left="415"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56315E"/>
    <w:multiLevelType w:val="multilevel"/>
    <w:tmpl w:val="3356315E"/>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E04FAE"/>
    <w:multiLevelType w:val="multilevel"/>
    <w:tmpl w:val="3BE04FAE"/>
    <w:lvl w:ilvl="0" w:tentative="0">
      <w:start w:val="1"/>
      <w:numFmt w:val="decimal"/>
      <w:lvlText w:val="%1."/>
      <w:lvlJc w:val="center"/>
      <w:pPr>
        <w:ind w:left="415"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ED609D"/>
    <w:multiLevelType w:val="multilevel"/>
    <w:tmpl w:val="50ED609D"/>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DC3216"/>
    <w:multiLevelType w:val="multilevel"/>
    <w:tmpl w:val="58DC3216"/>
    <w:lvl w:ilvl="0" w:tentative="0">
      <w:start w:val="1"/>
      <w:numFmt w:val="decimal"/>
      <w:lvlText w:val="%1."/>
      <w:lvlJc w:val="center"/>
      <w:pPr>
        <w:ind w:left="415"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E13E4A"/>
    <w:multiLevelType w:val="multilevel"/>
    <w:tmpl w:val="7BE13E4A"/>
    <w:lvl w:ilvl="0" w:tentative="0">
      <w:start w:val="1"/>
      <w:numFmt w:val="decimal"/>
      <w:lvlText w:val="%1."/>
      <w:lvlJc w:val="center"/>
      <w:pPr>
        <w:ind w:left="415"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061F5DD9"/>
    <w:rsid w:val="10A8597A"/>
    <w:rsid w:val="29510A55"/>
    <w:rsid w:val="525B51DA"/>
    <w:rsid w:val="6AF9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30247</Words>
  <Characters>31696</Characters>
  <Lines>246</Lines>
  <Paragraphs>69</Paragraphs>
  <TotalTime>4</TotalTime>
  <ScaleCrop>false</ScaleCrop>
  <LinksUpToDate>false</LinksUpToDate>
  <CharactersWithSpaces>31885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2024-12-16T08:02:33Z</dcterms:modified>
  <dc:title>2015年天津市政府债券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0A310CB0ADB044429A75B7A89C3E7662_13</vt:lpwstr>
  </property>
</Properties>
</file>